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1"/>
        <w:gridCol w:w="2797"/>
        <w:gridCol w:w="3793"/>
      </w:tblGrid>
      <w:tr w:rsidR="00DE5873" w:rsidTr="00DE5873">
        <w:tc>
          <w:tcPr>
            <w:tcW w:w="2981" w:type="dxa"/>
          </w:tcPr>
          <w:p w:rsidR="00DE5873" w:rsidRDefault="00DE5873" w:rsidP="00AD2A86">
            <w:pPr>
              <w:rPr>
                <w:rFonts w:ascii="Times New Roman" w:hAnsi="Times New Roman"/>
                <w:sz w:val="28"/>
                <w:szCs w:val="28"/>
              </w:rPr>
            </w:pPr>
          </w:p>
        </w:tc>
        <w:tc>
          <w:tcPr>
            <w:tcW w:w="2797" w:type="dxa"/>
          </w:tcPr>
          <w:p w:rsidR="00DE5873" w:rsidRDefault="00DE5873" w:rsidP="00AD2A86">
            <w:pPr>
              <w:rPr>
                <w:rFonts w:ascii="Times New Roman" w:hAnsi="Times New Roman"/>
                <w:sz w:val="28"/>
                <w:szCs w:val="28"/>
              </w:rPr>
            </w:pPr>
          </w:p>
        </w:tc>
        <w:tc>
          <w:tcPr>
            <w:tcW w:w="3793" w:type="dxa"/>
          </w:tcPr>
          <w:p w:rsidR="00DE5873" w:rsidRDefault="00DE5873" w:rsidP="00AD2A86">
            <w:pPr>
              <w:rPr>
                <w:rFonts w:ascii="Times New Roman" w:hAnsi="Times New Roman"/>
                <w:sz w:val="28"/>
                <w:szCs w:val="28"/>
              </w:rPr>
            </w:pPr>
            <w:r>
              <w:rPr>
                <w:rFonts w:ascii="Times New Roman" w:hAnsi="Times New Roman"/>
                <w:sz w:val="28"/>
                <w:szCs w:val="28"/>
              </w:rPr>
              <w:t xml:space="preserve">Утверждаю </w:t>
            </w:r>
          </w:p>
          <w:p w:rsidR="00DE5873" w:rsidRDefault="00DE5873" w:rsidP="00AD2A86">
            <w:pPr>
              <w:rPr>
                <w:rFonts w:ascii="Times New Roman" w:hAnsi="Times New Roman"/>
                <w:sz w:val="28"/>
                <w:szCs w:val="28"/>
              </w:rPr>
            </w:pPr>
            <w:r>
              <w:rPr>
                <w:rFonts w:ascii="Times New Roman" w:hAnsi="Times New Roman"/>
                <w:sz w:val="28"/>
                <w:szCs w:val="28"/>
              </w:rPr>
              <w:t>Директор школы:</w:t>
            </w:r>
          </w:p>
          <w:p w:rsidR="00DE5873" w:rsidRDefault="00DE5873" w:rsidP="00AD2A86">
            <w:pPr>
              <w:rPr>
                <w:rFonts w:ascii="Times New Roman" w:hAnsi="Times New Roman"/>
                <w:sz w:val="28"/>
                <w:szCs w:val="28"/>
              </w:rPr>
            </w:pPr>
            <w:proofErr w:type="spellStart"/>
            <w:r>
              <w:rPr>
                <w:rFonts w:ascii="Times New Roman" w:hAnsi="Times New Roman"/>
                <w:sz w:val="28"/>
                <w:szCs w:val="28"/>
              </w:rPr>
              <w:t>_______Т.М.Солодовникова</w:t>
            </w:r>
            <w:proofErr w:type="spellEnd"/>
          </w:p>
          <w:p w:rsidR="00DE5873" w:rsidRDefault="00DE5873" w:rsidP="00AD2A86">
            <w:pPr>
              <w:rPr>
                <w:rFonts w:ascii="Times New Roman" w:hAnsi="Times New Roman"/>
                <w:sz w:val="28"/>
                <w:szCs w:val="28"/>
              </w:rPr>
            </w:pPr>
          </w:p>
          <w:p w:rsidR="00DE5873" w:rsidRDefault="00DE5873" w:rsidP="00AD2A86">
            <w:pPr>
              <w:rPr>
                <w:rFonts w:ascii="Times New Roman" w:hAnsi="Times New Roman"/>
                <w:sz w:val="28"/>
                <w:szCs w:val="28"/>
              </w:rPr>
            </w:pPr>
            <w:r>
              <w:rPr>
                <w:rFonts w:ascii="Times New Roman" w:hAnsi="Times New Roman"/>
                <w:sz w:val="28"/>
                <w:szCs w:val="28"/>
              </w:rPr>
              <w:t>Приказ №216 от 31.08.2017 г</w:t>
            </w:r>
          </w:p>
        </w:tc>
      </w:tr>
    </w:tbl>
    <w:p w:rsidR="00DE5873" w:rsidRDefault="00DE5873" w:rsidP="00AD2A86">
      <w:pPr>
        <w:spacing w:after="0" w:line="240" w:lineRule="auto"/>
        <w:rPr>
          <w:rFonts w:ascii="Times New Roman" w:hAnsi="Times New Roman"/>
          <w:sz w:val="28"/>
          <w:szCs w:val="28"/>
        </w:rPr>
      </w:pPr>
    </w:p>
    <w:p w:rsidR="00AD2A86" w:rsidRPr="00542DB3" w:rsidRDefault="00AD2A86" w:rsidP="00AD2A86">
      <w:pPr>
        <w:spacing w:after="0" w:line="240" w:lineRule="auto"/>
        <w:rPr>
          <w:rFonts w:ascii="Times New Roman" w:hAnsi="Times New Roman"/>
          <w:sz w:val="28"/>
          <w:szCs w:val="28"/>
        </w:rPr>
      </w:pPr>
    </w:p>
    <w:p w:rsidR="00AD2A86" w:rsidRDefault="00AD2A86" w:rsidP="00AD2A86">
      <w:pPr>
        <w:spacing w:after="0" w:line="240" w:lineRule="auto"/>
        <w:ind w:left="8080"/>
        <w:jc w:val="center"/>
        <w:rPr>
          <w:rFonts w:ascii="Times New Roman" w:hAnsi="Times New Roman"/>
          <w:sz w:val="28"/>
          <w:szCs w:val="28"/>
        </w:rPr>
      </w:pPr>
    </w:p>
    <w:p w:rsidR="00DE5873" w:rsidRDefault="00DE5873" w:rsidP="00AD2A86">
      <w:pPr>
        <w:spacing w:after="0" w:line="240" w:lineRule="auto"/>
        <w:ind w:left="8080"/>
        <w:jc w:val="center"/>
        <w:rPr>
          <w:rFonts w:ascii="Times New Roman" w:hAnsi="Times New Roman"/>
          <w:sz w:val="28"/>
          <w:szCs w:val="28"/>
        </w:rPr>
      </w:pPr>
    </w:p>
    <w:p w:rsidR="00DE5873" w:rsidRDefault="00DE5873" w:rsidP="00AD2A86">
      <w:pPr>
        <w:spacing w:after="0" w:line="240" w:lineRule="auto"/>
        <w:ind w:left="8080"/>
        <w:jc w:val="center"/>
        <w:rPr>
          <w:rFonts w:ascii="Times New Roman" w:hAnsi="Times New Roman"/>
          <w:sz w:val="28"/>
          <w:szCs w:val="28"/>
        </w:rPr>
      </w:pPr>
    </w:p>
    <w:p w:rsidR="00DE5873" w:rsidRDefault="00DE5873" w:rsidP="00AD2A86">
      <w:pPr>
        <w:spacing w:after="0" w:line="240" w:lineRule="auto"/>
        <w:ind w:left="8080"/>
        <w:jc w:val="center"/>
        <w:rPr>
          <w:rFonts w:ascii="Times New Roman" w:hAnsi="Times New Roman"/>
          <w:sz w:val="28"/>
          <w:szCs w:val="28"/>
        </w:rPr>
      </w:pPr>
    </w:p>
    <w:p w:rsidR="00DE5873" w:rsidRDefault="00DE5873" w:rsidP="00AD2A86">
      <w:pPr>
        <w:spacing w:after="0" w:line="240" w:lineRule="auto"/>
        <w:ind w:left="8080"/>
        <w:jc w:val="center"/>
        <w:rPr>
          <w:rFonts w:ascii="Times New Roman" w:hAnsi="Times New Roman"/>
          <w:sz w:val="28"/>
          <w:szCs w:val="28"/>
        </w:rPr>
      </w:pPr>
    </w:p>
    <w:p w:rsidR="00DE5873" w:rsidRDefault="00DE5873" w:rsidP="00AD2A86">
      <w:pPr>
        <w:spacing w:after="0" w:line="240" w:lineRule="auto"/>
        <w:ind w:left="8080"/>
        <w:jc w:val="center"/>
        <w:rPr>
          <w:rFonts w:ascii="Times New Roman" w:hAnsi="Times New Roman"/>
          <w:sz w:val="28"/>
          <w:szCs w:val="28"/>
        </w:rPr>
      </w:pPr>
    </w:p>
    <w:p w:rsidR="00F20E19" w:rsidRDefault="00F20E19" w:rsidP="00DE5873">
      <w:pPr>
        <w:spacing w:after="0" w:line="240" w:lineRule="auto"/>
        <w:jc w:val="center"/>
        <w:rPr>
          <w:rFonts w:ascii="Times New Roman" w:hAnsi="Times New Roman"/>
          <w:b/>
          <w:sz w:val="52"/>
          <w:szCs w:val="52"/>
        </w:rPr>
      </w:pPr>
      <w:r>
        <w:rPr>
          <w:rFonts w:ascii="Times New Roman" w:hAnsi="Times New Roman"/>
          <w:b/>
          <w:sz w:val="52"/>
          <w:szCs w:val="52"/>
        </w:rPr>
        <w:t xml:space="preserve">План </w:t>
      </w:r>
    </w:p>
    <w:p w:rsidR="00DE5873" w:rsidRPr="00B05DF3" w:rsidRDefault="00DE5873" w:rsidP="00DE5873">
      <w:pPr>
        <w:spacing w:after="0" w:line="240" w:lineRule="auto"/>
        <w:jc w:val="center"/>
        <w:rPr>
          <w:rFonts w:ascii="Times New Roman" w:hAnsi="Times New Roman"/>
          <w:b/>
          <w:sz w:val="52"/>
          <w:szCs w:val="52"/>
        </w:rPr>
      </w:pPr>
      <w:r w:rsidRPr="00B05DF3">
        <w:rPr>
          <w:rFonts w:ascii="Times New Roman" w:hAnsi="Times New Roman"/>
          <w:b/>
          <w:sz w:val="52"/>
          <w:szCs w:val="52"/>
        </w:rPr>
        <w:t xml:space="preserve">подготовки  обучающихся </w:t>
      </w:r>
      <w:r>
        <w:rPr>
          <w:rFonts w:ascii="Times New Roman" w:hAnsi="Times New Roman"/>
          <w:b/>
          <w:sz w:val="52"/>
          <w:szCs w:val="52"/>
        </w:rPr>
        <w:t>9,11 классов</w:t>
      </w:r>
      <w:r w:rsidRPr="00B05DF3">
        <w:rPr>
          <w:rFonts w:ascii="Times New Roman" w:hAnsi="Times New Roman"/>
          <w:b/>
          <w:sz w:val="52"/>
          <w:szCs w:val="52"/>
        </w:rPr>
        <w:t xml:space="preserve">  </w:t>
      </w:r>
    </w:p>
    <w:p w:rsidR="00DE5873" w:rsidRPr="00B05DF3" w:rsidRDefault="00DE5873" w:rsidP="00DE5873">
      <w:pPr>
        <w:spacing w:after="0" w:line="240" w:lineRule="auto"/>
        <w:jc w:val="center"/>
        <w:rPr>
          <w:rFonts w:ascii="Times New Roman" w:hAnsi="Times New Roman"/>
          <w:b/>
          <w:sz w:val="52"/>
          <w:szCs w:val="52"/>
        </w:rPr>
      </w:pPr>
      <w:r w:rsidRPr="00B05DF3">
        <w:rPr>
          <w:rFonts w:ascii="Times New Roman" w:hAnsi="Times New Roman"/>
          <w:b/>
          <w:sz w:val="52"/>
          <w:szCs w:val="52"/>
        </w:rPr>
        <w:t>МБОУ «Буртинская средняя общеобразовательная школа»</w:t>
      </w:r>
    </w:p>
    <w:p w:rsidR="00DE5873" w:rsidRPr="00B05DF3" w:rsidRDefault="00DE5873" w:rsidP="00DE5873">
      <w:pPr>
        <w:spacing w:after="0" w:line="240" w:lineRule="auto"/>
        <w:jc w:val="center"/>
        <w:rPr>
          <w:rFonts w:ascii="Times New Roman" w:hAnsi="Times New Roman"/>
          <w:b/>
          <w:sz w:val="52"/>
          <w:szCs w:val="52"/>
        </w:rPr>
      </w:pPr>
      <w:r w:rsidRPr="00B05DF3">
        <w:rPr>
          <w:rFonts w:ascii="Times New Roman" w:hAnsi="Times New Roman"/>
          <w:b/>
          <w:sz w:val="52"/>
          <w:szCs w:val="52"/>
        </w:rPr>
        <w:t>Беляевского района Оренбургской области»</w:t>
      </w:r>
    </w:p>
    <w:p w:rsidR="00DE5873" w:rsidRPr="00B05DF3" w:rsidRDefault="00DE5873" w:rsidP="00DE5873">
      <w:pPr>
        <w:spacing w:after="0" w:line="240" w:lineRule="auto"/>
        <w:jc w:val="center"/>
        <w:rPr>
          <w:rFonts w:ascii="Times New Roman" w:hAnsi="Times New Roman"/>
          <w:b/>
          <w:sz w:val="52"/>
          <w:szCs w:val="52"/>
        </w:rPr>
      </w:pPr>
      <w:r w:rsidRPr="00B05DF3">
        <w:rPr>
          <w:rFonts w:ascii="Times New Roman" w:hAnsi="Times New Roman"/>
          <w:b/>
          <w:sz w:val="52"/>
          <w:szCs w:val="52"/>
        </w:rPr>
        <w:t xml:space="preserve"> к государственной итоговой аттестации </w:t>
      </w:r>
    </w:p>
    <w:p w:rsidR="00DE5873" w:rsidRDefault="00DE5873" w:rsidP="00DE5873">
      <w:pPr>
        <w:spacing w:after="0" w:line="240" w:lineRule="auto"/>
        <w:jc w:val="center"/>
        <w:rPr>
          <w:rFonts w:ascii="Times New Roman" w:hAnsi="Times New Roman"/>
          <w:b/>
          <w:sz w:val="52"/>
          <w:szCs w:val="52"/>
        </w:rPr>
      </w:pPr>
      <w:r>
        <w:rPr>
          <w:rFonts w:ascii="Times New Roman" w:hAnsi="Times New Roman"/>
          <w:b/>
          <w:sz w:val="52"/>
          <w:szCs w:val="52"/>
        </w:rPr>
        <w:t>в 2017- 2018</w:t>
      </w:r>
      <w:r w:rsidRPr="00B05DF3">
        <w:rPr>
          <w:rFonts w:ascii="Times New Roman" w:hAnsi="Times New Roman"/>
          <w:b/>
          <w:sz w:val="52"/>
          <w:szCs w:val="52"/>
        </w:rPr>
        <w:t xml:space="preserve"> учебном году</w:t>
      </w:r>
    </w:p>
    <w:p w:rsidR="00DE5873" w:rsidRDefault="00DE5873" w:rsidP="00DE5873">
      <w:pPr>
        <w:rPr>
          <w:rFonts w:ascii="Times New Roman" w:hAnsi="Times New Roman"/>
          <w:sz w:val="28"/>
          <w:szCs w:val="28"/>
        </w:rPr>
      </w:pPr>
    </w:p>
    <w:p w:rsidR="00DE5873" w:rsidRDefault="00DE5873" w:rsidP="00DE5873">
      <w:pPr>
        <w:rPr>
          <w:rFonts w:ascii="Times New Roman" w:hAnsi="Times New Roman"/>
          <w:sz w:val="28"/>
          <w:szCs w:val="28"/>
        </w:rPr>
      </w:pPr>
    </w:p>
    <w:p w:rsidR="00DE5873" w:rsidRDefault="00DE5873" w:rsidP="00DE5873">
      <w:pPr>
        <w:rPr>
          <w:rFonts w:ascii="Times New Roman" w:hAnsi="Times New Roman"/>
          <w:sz w:val="28"/>
          <w:szCs w:val="28"/>
        </w:rPr>
      </w:pPr>
    </w:p>
    <w:p w:rsidR="00DE5873" w:rsidRDefault="00DE5873" w:rsidP="00DE5873">
      <w:pPr>
        <w:rPr>
          <w:rFonts w:ascii="Times New Roman" w:hAnsi="Times New Roman"/>
          <w:sz w:val="28"/>
          <w:szCs w:val="28"/>
        </w:rPr>
      </w:pPr>
    </w:p>
    <w:p w:rsidR="00DE5873" w:rsidRPr="00B05DF3" w:rsidRDefault="00DE5873" w:rsidP="00DE5873">
      <w:pPr>
        <w:rPr>
          <w:rFonts w:ascii="Times New Roman" w:hAnsi="Times New Roman"/>
          <w:sz w:val="28"/>
          <w:szCs w:val="28"/>
        </w:rPr>
      </w:pPr>
      <w:proofErr w:type="gramStart"/>
      <w:r w:rsidRPr="00B05DF3">
        <w:rPr>
          <w:rFonts w:ascii="Times New Roman" w:hAnsi="Times New Roman"/>
          <w:sz w:val="28"/>
          <w:szCs w:val="28"/>
        </w:rPr>
        <w:t>Принята</w:t>
      </w:r>
      <w:proofErr w:type="gramEnd"/>
      <w:r w:rsidRPr="00B05DF3">
        <w:rPr>
          <w:rFonts w:ascii="Times New Roman" w:hAnsi="Times New Roman"/>
          <w:sz w:val="28"/>
          <w:szCs w:val="28"/>
        </w:rPr>
        <w:t xml:space="preserve"> на педагогическом совете</w:t>
      </w:r>
    </w:p>
    <w:p w:rsidR="00DE5873" w:rsidRDefault="00DE5873" w:rsidP="00DE5873">
      <w:pPr>
        <w:rPr>
          <w:rFonts w:ascii="Times New Roman" w:hAnsi="Times New Roman"/>
          <w:sz w:val="28"/>
          <w:szCs w:val="28"/>
        </w:rPr>
      </w:pPr>
      <w:r>
        <w:rPr>
          <w:rFonts w:ascii="Times New Roman" w:hAnsi="Times New Roman"/>
          <w:sz w:val="28"/>
          <w:szCs w:val="28"/>
        </w:rPr>
        <w:t>29.08.2017</w:t>
      </w:r>
      <w:r w:rsidRPr="00B05DF3">
        <w:rPr>
          <w:rFonts w:ascii="Times New Roman" w:hAnsi="Times New Roman"/>
          <w:sz w:val="28"/>
          <w:szCs w:val="28"/>
        </w:rPr>
        <w:t xml:space="preserve"> года №12</w:t>
      </w:r>
    </w:p>
    <w:p w:rsidR="00DE5873" w:rsidRDefault="00DE5873" w:rsidP="00AD2A86">
      <w:pPr>
        <w:spacing w:after="0" w:line="240" w:lineRule="auto"/>
        <w:ind w:left="8080"/>
        <w:jc w:val="center"/>
        <w:rPr>
          <w:rFonts w:ascii="Times New Roman" w:hAnsi="Times New Roman"/>
          <w:sz w:val="28"/>
          <w:szCs w:val="28"/>
        </w:rPr>
      </w:pPr>
    </w:p>
    <w:p w:rsidR="00DE5873" w:rsidRDefault="00DE5873" w:rsidP="00AD2A86">
      <w:pPr>
        <w:spacing w:after="0" w:line="240" w:lineRule="auto"/>
        <w:ind w:left="8080"/>
        <w:jc w:val="center"/>
        <w:rPr>
          <w:rFonts w:ascii="Times New Roman" w:hAnsi="Times New Roman"/>
          <w:sz w:val="28"/>
          <w:szCs w:val="28"/>
        </w:rPr>
      </w:pPr>
    </w:p>
    <w:p w:rsidR="00DE5873" w:rsidRDefault="00DE5873" w:rsidP="00AD2A86">
      <w:pPr>
        <w:spacing w:after="0" w:line="240" w:lineRule="auto"/>
        <w:ind w:left="8080"/>
        <w:jc w:val="center"/>
        <w:rPr>
          <w:rFonts w:ascii="Times New Roman" w:hAnsi="Times New Roman"/>
          <w:sz w:val="28"/>
          <w:szCs w:val="28"/>
        </w:rPr>
      </w:pPr>
    </w:p>
    <w:p w:rsidR="00EC4B06" w:rsidRPr="00542DB3" w:rsidRDefault="00EC4B06" w:rsidP="00AD2A86">
      <w:pPr>
        <w:spacing w:after="0" w:line="240" w:lineRule="auto"/>
        <w:ind w:left="8080"/>
        <w:jc w:val="center"/>
        <w:rPr>
          <w:rFonts w:ascii="Times New Roman" w:hAnsi="Times New Roman"/>
          <w:sz w:val="28"/>
          <w:szCs w:val="28"/>
        </w:rPr>
      </w:pPr>
    </w:p>
    <w:p w:rsidR="00FD3F0C" w:rsidRDefault="00FD3F0C">
      <w:pPr>
        <w:rPr>
          <w:rFonts w:ascii="Times New Roman" w:hAnsi="Times New Roman"/>
          <w:b/>
          <w:sz w:val="24"/>
          <w:szCs w:val="24"/>
        </w:rPr>
      </w:pPr>
      <w:r>
        <w:rPr>
          <w:rFonts w:ascii="Times New Roman" w:hAnsi="Times New Roman"/>
          <w:b/>
          <w:sz w:val="24"/>
          <w:szCs w:val="24"/>
        </w:rPr>
        <w:br w:type="page"/>
      </w:r>
    </w:p>
    <w:p w:rsidR="00AD2A86" w:rsidRPr="00EC4B06" w:rsidRDefault="00AD2A86" w:rsidP="00AD2A86">
      <w:pPr>
        <w:spacing w:after="0" w:line="240" w:lineRule="auto"/>
        <w:jc w:val="center"/>
        <w:rPr>
          <w:rFonts w:ascii="Times New Roman" w:hAnsi="Times New Roman"/>
          <w:sz w:val="24"/>
          <w:szCs w:val="24"/>
        </w:rPr>
      </w:pPr>
      <w:r w:rsidRPr="00EC4B06">
        <w:rPr>
          <w:rFonts w:ascii="Times New Roman" w:hAnsi="Times New Roman"/>
          <w:b/>
          <w:sz w:val="24"/>
          <w:szCs w:val="24"/>
        </w:rPr>
        <w:lastRenderedPageBreak/>
        <w:t>Пояснительная записка</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b/>
          <w:sz w:val="24"/>
          <w:szCs w:val="24"/>
        </w:rPr>
        <w:t xml:space="preserve">Актуальность проблемы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В связи с тем, что обучающимся 9 и 11 классов</w:t>
      </w:r>
      <w:r w:rsidR="00DE5873" w:rsidRPr="00EC4B06">
        <w:rPr>
          <w:rFonts w:ascii="Times New Roman" w:hAnsi="Times New Roman"/>
          <w:sz w:val="24"/>
          <w:szCs w:val="24"/>
        </w:rPr>
        <w:t xml:space="preserve"> в 2017-2018</w:t>
      </w:r>
      <w:r w:rsidRPr="00EC4B06">
        <w:rPr>
          <w:rFonts w:ascii="Times New Roman" w:hAnsi="Times New Roman"/>
          <w:sz w:val="24"/>
          <w:szCs w:val="24"/>
        </w:rPr>
        <w:t xml:space="preserve"> учебном году предстоит пройти государственную итоговую аттестацию в форме ОГЭ и ЕГЭ, актуальным становится вопрос создания условий для успешной подготовки, организации и проведения итоговой аттестации обучающихся.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Необходимо выделить следующие составляющие готовности обучающихся к сдаче экзаменов в форме ОГЭ и ЕГЭ: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информационная готовность (знания о правилах поведения на экзамене, правилах заполнения бланков);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предметная готовность (качество подготовки по определенному предмету, умение выполнять задания КИМ);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психологическая готовность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 </w:t>
      </w:r>
    </w:p>
    <w:p w:rsidR="00AD2A86" w:rsidRPr="00EC4B06" w:rsidRDefault="00AD2A86" w:rsidP="00AD2A86">
      <w:pPr>
        <w:spacing w:after="0" w:line="240" w:lineRule="auto"/>
        <w:rPr>
          <w:rFonts w:ascii="Times New Roman" w:hAnsi="Times New Roman"/>
          <w:b/>
          <w:sz w:val="24"/>
          <w:szCs w:val="24"/>
        </w:rPr>
      </w:pP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b/>
          <w:sz w:val="24"/>
          <w:szCs w:val="24"/>
        </w:rPr>
        <w:t xml:space="preserve">Цель: </w:t>
      </w:r>
      <w:r w:rsidRPr="00EC4B06">
        <w:rPr>
          <w:rFonts w:ascii="Times New Roman" w:hAnsi="Times New Roman"/>
          <w:sz w:val="24"/>
          <w:szCs w:val="24"/>
        </w:rPr>
        <w:t>создание условий для успешной подготовки, организации и проведения итоговой аттестации выпускников   МБОУ «Буртинская  СОШ»  в форме ОГЭ и ЕГЭ.</w:t>
      </w:r>
    </w:p>
    <w:p w:rsidR="00AD2A86" w:rsidRPr="00EC4B06" w:rsidRDefault="00AD2A86" w:rsidP="00AD2A86">
      <w:pPr>
        <w:spacing w:after="0" w:line="240" w:lineRule="auto"/>
        <w:jc w:val="both"/>
        <w:rPr>
          <w:rFonts w:ascii="Times New Roman" w:hAnsi="Times New Roman"/>
          <w:sz w:val="24"/>
          <w:szCs w:val="24"/>
        </w:rPr>
      </w:pPr>
    </w:p>
    <w:p w:rsidR="00AD2A86" w:rsidRPr="00EC4B06" w:rsidRDefault="00AD2A86" w:rsidP="00AD2A86">
      <w:pPr>
        <w:spacing w:after="0" w:line="240" w:lineRule="auto"/>
        <w:rPr>
          <w:rFonts w:ascii="Times New Roman" w:hAnsi="Times New Roman"/>
          <w:b/>
          <w:sz w:val="24"/>
          <w:szCs w:val="24"/>
        </w:rPr>
      </w:pPr>
      <w:r w:rsidRPr="00EC4B06">
        <w:rPr>
          <w:rFonts w:ascii="Times New Roman" w:hAnsi="Times New Roman"/>
          <w:b/>
          <w:sz w:val="24"/>
          <w:szCs w:val="24"/>
        </w:rPr>
        <w:t xml:space="preserve">Основные задачи для обеспечения качества подготовки выпускников к </w:t>
      </w:r>
      <w:r w:rsidRPr="00EC4B06">
        <w:rPr>
          <w:rFonts w:ascii="Times New Roman" w:hAnsi="Times New Roman"/>
          <w:sz w:val="24"/>
          <w:szCs w:val="24"/>
        </w:rPr>
        <w:t>государственной итоговой аттестации</w:t>
      </w:r>
      <w:r w:rsidRPr="00EC4B06">
        <w:rPr>
          <w:rFonts w:ascii="Times New Roman" w:hAnsi="Times New Roman"/>
          <w:b/>
          <w:sz w:val="24"/>
          <w:szCs w:val="24"/>
        </w:rPr>
        <w:t xml:space="preserve">: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 Изучить нормативно-правовые, распорядительные документы и подготовить локальные акты, регулирующие подготовку и проведение государственной (итоговой) аттестации; создать банк нормативно-правовых документов по проведению государственной итоговой аттестации в форме ЕГЭ, ОГЭ.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Организовать работу по подготовке и проведению государственной итоговой аттестации в строгом соответствии с федеральными и региональными, нормативно-правовыми и инструктивными документами.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Сформировать базу данных об участниках государственной итоговой аттестации.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Организовать разъяснительную работу с педагогами, выпускниками, родителями об особенностях государственной итоговой аттестации обучающихся в 201</w:t>
      </w:r>
      <w:r w:rsidR="00DE5873" w:rsidRPr="00EC4B06">
        <w:rPr>
          <w:rFonts w:ascii="Times New Roman" w:hAnsi="Times New Roman"/>
          <w:sz w:val="24"/>
          <w:szCs w:val="24"/>
        </w:rPr>
        <w:t>8</w:t>
      </w:r>
      <w:r w:rsidRPr="00EC4B06">
        <w:rPr>
          <w:rFonts w:ascii="Times New Roman" w:hAnsi="Times New Roman"/>
          <w:sz w:val="24"/>
          <w:szCs w:val="24"/>
        </w:rPr>
        <w:t xml:space="preserve"> году.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Организовать психолого-педагогическое сопровождение проведения государственной итоговой аттестации для обучающихся в форме консультаций, специально организованных занятий, тренингов по обучению работе </w:t>
      </w:r>
      <w:proofErr w:type="gramStart"/>
      <w:r w:rsidRPr="00EC4B06">
        <w:rPr>
          <w:rFonts w:ascii="Times New Roman" w:hAnsi="Times New Roman"/>
          <w:sz w:val="24"/>
          <w:szCs w:val="24"/>
        </w:rPr>
        <w:t>с</w:t>
      </w:r>
      <w:proofErr w:type="gramEnd"/>
      <w:r w:rsidRPr="00EC4B06">
        <w:rPr>
          <w:rFonts w:ascii="Times New Roman" w:hAnsi="Times New Roman"/>
          <w:sz w:val="24"/>
          <w:szCs w:val="24"/>
        </w:rPr>
        <w:t xml:space="preserve"> </w:t>
      </w:r>
      <w:proofErr w:type="gramStart"/>
      <w:r w:rsidRPr="00EC4B06">
        <w:rPr>
          <w:rFonts w:ascii="Times New Roman" w:hAnsi="Times New Roman"/>
          <w:sz w:val="24"/>
          <w:szCs w:val="24"/>
        </w:rPr>
        <w:t>КИМ</w:t>
      </w:r>
      <w:proofErr w:type="gramEnd"/>
      <w:r w:rsidRPr="00EC4B06">
        <w:rPr>
          <w:rFonts w:ascii="Times New Roman" w:hAnsi="Times New Roman"/>
          <w:sz w:val="24"/>
          <w:szCs w:val="24"/>
        </w:rPr>
        <w:t xml:space="preserve"> и заполнению экзаменационных бланков.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proofErr w:type="gramStart"/>
      <w:r w:rsidRPr="00EC4B06">
        <w:rPr>
          <w:rFonts w:ascii="Times New Roman" w:hAnsi="Times New Roman"/>
          <w:sz w:val="24"/>
          <w:szCs w:val="24"/>
        </w:rPr>
        <w:t xml:space="preserve">Организовать во внеурочное время индивидуально-групповую работу с обучающимися по подготовке к государственной итоговой аттестации по предметам по выбору, в том числе с обучающимися группы «Риск» по индивидуальными образовательным маршрутам. </w:t>
      </w:r>
      <w:proofErr w:type="gramEnd"/>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Организовать во внеурочное время индивидуальную работу с претендентами на награждение медалями по итогам окончания средней школы и осуществлять мониторинг деятельности по обеспечению качества результатов государственной итоговой аттестации.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Составить план-график проведения контрольных, диагностических и тренировочных работ.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Осуществлять мониторинг реализации учебного плана школы через анализ выполнения программного материала по итогам учебных полугодий.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Организовать в классах III ступени проведение уроков-зачетов, уроков обобщающего повторения для закрепления пройденного материала.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lastRenderedPageBreak/>
        <w:t xml:space="preserve">Обеспечить подготовку и переподготовку педагогов, готовящих выпускников к государственной итоговой аттестации, через обучение на семинарах, курсовую подготовку, индивидуальное консультирование на уровне РМО. </w:t>
      </w:r>
    </w:p>
    <w:p w:rsidR="00AD2A86" w:rsidRPr="00EC4B06" w:rsidRDefault="00AD2A86" w:rsidP="00AD2A86">
      <w:pPr>
        <w:numPr>
          <w:ilvl w:val="0"/>
          <w:numId w:val="2"/>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Осуществить отбор среди различных систем обучения тех методов и приёмов, которые способствуют более качественной подготовке обучающихся для успешной сдачи ГИА. </w:t>
      </w:r>
    </w:p>
    <w:p w:rsidR="00EC4B06" w:rsidRPr="00EC4B06" w:rsidRDefault="00EC4B06" w:rsidP="00AD2A86">
      <w:pPr>
        <w:numPr>
          <w:ilvl w:val="0"/>
          <w:numId w:val="2"/>
        </w:numPr>
        <w:spacing w:after="0" w:line="240" w:lineRule="auto"/>
        <w:ind w:left="0" w:hanging="168"/>
        <w:jc w:val="both"/>
        <w:rPr>
          <w:rFonts w:ascii="Times New Roman" w:hAnsi="Times New Roman"/>
          <w:sz w:val="24"/>
          <w:szCs w:val="24"/>
        </w:rPr>
      </w:pP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b/>
          <w:sz w:val="24"/>
          <w:szCs w:val="24"/>
        </w:rPr>
        <w:t xml:space="preserve">Направления деятельности: </w:t>
      </w:r>
    </w:p>
    <w:p w:rsidR="00AD2A86" w:rsidRPr="00EC4B06" w:rsidRDefault="00AD2A86" w:rsidP="00AD2A86">
      <w:pPr>
        <w:numPr>
          <w:ilvl w:val="0"/>
          <w:numId w:val="2"/>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Нормативно – правовое, инструктивное обеспечение. </w:t>
      </w:r>
    </w:p>
    <w:p w:rsidR="00AD2A86" w:rsidRPr="00EC4B06" w:rsidRDefault="00AD2A86" w:rsidP="00AD2A86">
      <w:pPr>
        <w:numPr>
          <w:ilvl w:val="0"/>
          <w:numId w:val="2"/>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Организационное обеспечение. </w:t>
      </w:r>
    </w:p>
    <w:p w:rsidR="00AD2A86" w:rsidRPr="00EC4B06" w:rsidRDefault="00AD2A86" w:rsidP="00AD2A86">
      <w:pPr>
        <w:numPr>
          <w:ilvl w:val="0"/>
          <w:numId w:val="2"/>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Обеспечение качества результатов, мониторинга государственной итоговой аттестации. </w:t>
      </w:r>
    </w:p>
    <w:p w:rsidR="00AD2A86" w:rsidRPr="00EC4B06" w:rsidRDefault="00AD2A86" w:rsidP="00AD2A86">
      <w:pPr>
        <w:numPr>
          <w:ilvl w:val="0"/>
          <w:numId w:val="2"/>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Психолого-педагогическое обеспечение. </w:t>
      </w:r>
    </w:p>
    <w:p w:rsidR="00AD2A86" w:rsidRPr="00EC4B06" w:rsidRDefault="00AD2A86" w:rsidP="00AD2A86">
      <w:pPr>
        <w:numPr>
          <w:ilvl w:val="0"/>
          <w:numId w:val="2"/>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 Информационно-аналитическое обеспечение. </w:t>
      </w:r>
    </w:p>
    <w:p w:rsidR="00AD2A86" w:rsidRPr="00EC4B06" w:rsidRDefault="00F20E19" w:rsidP="00AD2A86">
      <w:pPr>
        <w:spacing w:after="0" w:line="240" w:lineRule="auto"/>
        <w:rPr>
          <w:rFonts w:ascii="Times New Roman" w:hAnsi="Times New Roman"/>
          <w:sz w:val="24"/>
          <w:szCs w:val="24"/>
        </w:rPr>
      </w:pPr>
      <w:r>
        <w:rPr>
          <w:rFonts w:ascii="Times New Roman" w:hAnsi="Times New Roman"/>
          <w:sz w:val="24"/>
          <w:szCs w:val="24"/>
        </w:rPr>
        <w:t xml:space="preserve">Составленный  план </w:t>
      </w:r>
      <w:r w:rsidR="00AD2A86" w:rsidRPr="00EC4B06">
        <w:rPr>
          <w:rFonts w:ascii="Times New Roman" w:hAnsi="Times New Roman"/>
          <w:sz w:val="24"/>
          <w:szCs w:val="24"/>
        </w:rPr>
        <w:t xml:space="preserve"> подготовки и проведения государственной итоговой аттестации затрагивает интересы обучающихся 9 и 11 классов, их родителей, педагогического коллектива школы. Исполнителями являются заместитель директора по учебной работе, педагоги, классные руководители. Они обеспечивают реализацию запланированных мероприятий. </w:t>
      </w:r>
    </w:p>
    <w:p w:rsidR="00AD2A86" w:rsidRPr="00EC4B06" w:rsidRDefault="00F20E19" w:rsidP="00AD2A86">
      <w:pPr>
        <w:spacing w:after="0" w:line="240" w:lineRule="auto"/>
        <w:rPr>
          <w:rFonts w:ascii="Times New Roman" w:hAnsi="Times New Roman"/>
          <w:sz w:val="24"/>
          <w:szCs w:val="24"/>
        </w:rPr>
      </w:pPr>
      <w:r>
        <w:rPr>
          <w:rFonts w:ascii="Times New Roman" w:hAnsi="Times New Roman"/>
          <w:sz w:val="24"/>
          <w:szCs w:val="24"/>
        </w:rPr>
        <w:t>План</w:t>
      </w:r>
      <w:r w:rsidR="00AD2A86" w:rsidRPr="00EC4B06">
        <w:rPr>
          <w:rFonts w:ascii="Times New Roman" w:hAnsi="Times New Roman"/>
          <w:sz w:val="24"/>
          <w:szCs w:val="24"/>
        </w:rPr>
        <w:t xml:space="preserve">  обеспечивает  перечень мероприятий по подготовке к государственной итоговой аттестации в форме ОГЭ и ЕГЭ и включает в себя: </w:t>
      </w:r>
    </w:p>
    <w:p w:rsidR="00AD2A86" w:rsidRPr="00EC4B06" w:rsidRDefault="00AD2A86" w:rsidP="00AD2A86">
      <w:pPr>
        <w:numPr>
          <w:ilvl w:val="0"/>
          <w:numId w:val="3"/>
        </w:numPr>
        <w:spacing w:after="0" w:line="240" w:lineRule="auto"/>
        <w:ind w:left="0" w:hanging="163"/>
        <w:rPr>
          <w:rFonts w:ascii="Times New Roman" w:hAnsi="Times New Roman"/>
          <w:sz w:val="24"/>
          <w:szCs w:val="24"/>
        </w:rPr>
      </w:pPr>
      <w:r w:rsidRPr="00EC4B06">
        <w:rPr>
          <w:rFonts w:ascii="Times New Roman" w:hAnsi="Times New Roman"/>
          <w:sz w:val="24"/>
          <w:szCs w:val="24"/>
        </w:rPr>
        <w:t xml:space="preserve">организационные вопросы; </w:t>
      </w:r>
    </w:p>
    <w:p w:rsidR="00AD2A86" w:rsidRPr="00EC4B06" w:rsidRDefault="00AD2A86" w:rsidP="00AD2A86">
      <w:pPr>
        <w:numPr>
          <w:ilvl w:val="0"/>
          <w:numId w:val="3"/>
        </w:numPr>
        <w:spacing w:after="0" w:line="240" w:lineRule="auto"/>
        <w:ind w:left="0" w:hanging="163"/>
        <w:rPr>
          <w:rFonts w:ascii="Times New Roman" w:hAnsi="Times New Roman"/>
          <w:sz w:val="24"/>
          <w:szCs w:val="24"/>
        </w:rPr>
      </w:pPr>
      <w:r w:rsidRPr="00EC4B06">
        <w:rPr>
          <w:rFonts w:ascii="Times New Roman" w:hAnsi="Times New Roman"/>
          <w:sz w:val="24"/>
          <w:szCs w:val="24"/>
        </w:rPr>
        <w:t xml:space="preserve">работу с педагогическим коллективом; </w:t>
      </w:r>
    </w:p>
    <w:p w:rsidR="00AD2A86" w:rsidRPr="00EC4B06" w:rsidRDefault="00AD2A86" w:rsidP="00AD2A86">
      <w:pPr>
        <w:numPr>
          <w:ilvl w:val="0"/>
          <w:numId w:val="3"/>
        </w:numPr>
        <w:spacing w:after="0" w:line="240" w:lineRule="auto"/>
        <w:ind w:left="0" w:hanging="163"/>
        <w:rPr>
          <w:rFonts w:ascii="Times New Roman" w:hAnsi="Times New Roman"/>
          <w:sz w:val="24"/>
          <w:szCs w:val="24"/>
        </w:rPr>
      </w:pPr>
      <w:r w:rsidRPr="00EC4B06">
        <w:rPr>
          <w:rFonts w:ascii="Times New Roman" w:hAnsi="Times New Roman"/>
          <w:sz w:val="24"/>
          <w:szCs w:val="24"/>
        </w:rPr>
        <w:t xml:space="preserve">работу с </w:t>
      </w:r>
      <w:proofErr w:type="gramStart"/>
      <w:r w:rsidRPr="00EC4B06">
        <w:rPr>
          <w:rFonts w:ascii="Times New Roman" w:hAnsi="Times New Roman"/>
          <w:sz w:val="24"/>
          <w:szCs w:val="24"/>
        </w:rPr>
        <w:t>обучающимися</w:t>
      </w:r>
      <w:proofErr w:type="gramEnd"/>
      <w:r w:rsidRPr="00EC4B06">
        <w:rPr>
          <w:rFonts w:ascii="Times New Roman" w:hAnsi="Times New Roman"/>
          <w:sz w:val="24"/>
          <w:szCs w:val="24"/>
        </w:rPr>
        <w:t xml:space="preserve">; </w:t>
      </w:r>
    </w:p>
    <w:p w:rsidR="00AD2A86" w:rsidRPr="00EC4B06" w:rsidRDefault="00AD2A86" w:rsidP="00AD2A86">
      <w:pPr>
        <w:numPr>
          <w:ilvl w:val="0"/>
          <w:numId w:val="3"/>
        </w:numPr>
        <w:spacing w:after="0" w:line="240" w:lineRule="auto"/>
        <w:ind w:left="0" w:hanging="163"/>
        <w:rPr>
          <w:rFonts w:ascii="Times New Roman" w:hAnsi="Times New Roman"/>
          <w:sz w:val="24"/>
          <w:szCs w:val="24"/>
        </w:rPr>
      </w:pPr>
      <w:r w:rsidRPr="00EC4B06">
        <w:rPr>
          <w:rFonts w:ascii="Times New Roman" w:hAnsi="Times New Roman"/>
          <w:sz w:val="24"/>
          <w:szCs w:val="24"/>
        </w:rPr>
        <w:t>работу с родителями (в т. ч. посредством электронной почты);</w:t>
      </w:r>
    </w:p>
    <w:p w:rsidR="00AD2A86" w:rsidRPr="00EC4B06" w:rsidRDefault="00AD2A86" w:rsidP="00AD2A86">
      <w:pPr>
        <w:numPr>
          <w:ilvl w:val="0"/>
          <w:numId w:val="3"/>
        </w:numPr>
        <w:spacing w:after="0" w:line="240" w:lineRule="auto"/>
        <w:ind w:left="0" w:hanging="163"/>
        <w:rPr>
          <w:rFonts w:ascii="Times New Roman" w:hAnsi="Times New Roman"/>
          <w:sz w:val="24"/>
          <w:szCs w:val="24"/>
        </w:rPr>
      </w:pPr>
      <w:r w:rsidRPr="00EC4B06">
        <w:rPr>
          <w:rFonts w:ascii="Times New Roman" w:hAnsi="Times New Roman"/>
          <w:sz w:val="24"/>
          <w:szCs w:val="24"/>
        </w:rPr>
        <w:t xml:space="preserve">работа по повышению качества образования по отдельным предметам: математика, обществознание, физика. </w:t>
      </w:r>
    </w:p>
    <w:p w:rsidR="00AD2A86" w:rsidRPr="00EC4B06" w:rsidRDefault="00F20E19" w:rsidP="00AD2A86">
      <w:pPr>
        <w:spacing w:after="0" w:line="240" w:lineRule="auto"/>
        <w:rPr>
          <w:rFonts w:ascii="Times New Roman" w:hAnsi="Times New Roman"/>
          <w:sz w:val="24"/>
          <w:szCs w:val="24"/>
        </w:rPr>
      </w:pPr>
      <w:r>
        <w:rPr>
          <w:rFonts w:ascii="Times New Roman" w:hAnsi="Times New Roman"/>
          <w:sz w:val="24"/>
          <w:szCs w:val="24"/>
        </w:rPr>
        <w:t>Все направления плана</w:t>
      </w:r>
      <w:r w:rsidR="00AD2A86" w:rsidRPr="00EC4B06">
        <w:rPr>
          <w:rFonts w:ascii="Times New Roman" w:hAnsi="Times New Roman"/>
          <w:sz w:val="24"/>
          <w:szCs w:val="24"/>
        </w:rPr>
        <w:t xml:space="preserve">  подготовки к </w:t>
      </w:r>
      <w:r>
        <w:rPr>
          <w:rFonts w:ascii="Times New Roman" w:hAnsi="Times New Roman"/>
          <w:sz w:val="24"/>
          <w:szCs w:val="24"/>
        </w:rPr>
        <w:t xml:space="preserve"> </w:t>
      </w:r>
      <w:r w:rsidR="00AD2A86" w:rsidRPr="00EC4B06">
        <w:rPr>
          <w:rFonts w:ascii="Times New Roman" w:hAnsi="Times New Roman"/>
          <w:sz w:val="24"/>
          <w:szCs w:val="24"/>
        </w:rPr>
        <w:t xml:space="preserve">ГИА взаимосвязаны, работа по ним осуществляется в несколько этапов: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1-й этап – организационный (сентябрь);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2-й этап – информационный (октябрь-январь);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3-й этап – практический (октябрь-май);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4-й этап – психологическая подготовка к ЕГЭ (ноябрь-май);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5-й этап – аналитический (июнь-сентябрь). </w:t>
      </w:r>
    </w:p>
    <w:p w:rsidR="00AD2A86" w:rsidRPr="00EC4B06" w:rsidRDefault="00AD2A86" w:rsidP="00AD2A86">
      <w:pPr>
        <w:spacing w:after="0" w:line="240" w:lineRule="auto"/>
        <w:rPr>
          <w:rFonts w:ascii="Times New Roman" w:hAnsi="Times New Roman"/>
          <w:b/>
          <w:sz w:val="24"/>
          <w:szCs w:val="24"/>
        </w:rPr>
      </w:pPr>
    </w:p>
    <w:p w:rsidR="00AD2A86" w:rsidRPr="00EC4B06" w:rsidRDefault="00F20E19" w:rsidP="00AD2A86">
      <w:pPr>
        <w:spacing w:after="0" w:line="240" w:lineRule="auto"/>
        <w:rPr>
          <w:rFonts w:ascii="Times New Roman" w:hAnsi="Times New Roman"/>
          <w:b/>
          <w:sz w:val="24"/>
          <w:szCs w:val="24"/>
        </w:rPr>
      </w:pPr>
      <w:r>
        <w:rPr>
          <w:rFonts w:ascii="Times New Roman" w:hAnsi="Times New Roman"/>
          <w:b/>
          <w:sz w:val="24"/>
          <w:szCs w:val="24"/>
        </w:rPr>
        <w:t>Этапы реализации плана</w:t>
      </w:r>
      <w:r w:rsidR="00AD2A86" w:rsidRPr="00EC4B06">
        <w:rPr>
          <w:rFonts w:ascii="Times New Roman" w:hAnsi="Times New Roman"/>
          <w:b/>
          <w:sz w:val="24"/>
          <w:szCs w:val="24"/>
        </w:rPr>
        <w:t xml:space="preserve">: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b/>
          <w:sz w:val="24"/>
          <w:szCs w:val="24"/>
        </w:rPr>
        <w:t xml:space="preserve">Организационный этап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Организация подготовки к проведению государственной итоговой аттестации начинать с анализа результатов за предыдущий учебный год.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На заседаниях педагогического совета и школьных методических объединений в сентябре рассматриваются следующие вопросы: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1. Включ</w:t>
      </w:r>
      <w:r w:rsidR="00F20E19">
        <w:rPr>
          <w:rFonts w:ascii="Times New Roman" w:hAnsi="Times New Roman"/>
          <w:sz w:val="24"/>
          <w:szCs w:val="24"/>
        </w:rPr>
        <w:t xml:space="preserve">ение в планы работы предметных МС </w:t>
      </w:r>
      <w:r w:rsidRPr="00EC4B06">
        <w:rPr>
          <w:rFonts w:ascii="Times New Roman" w:hAnsi="Times New Roman"/>
          <w:sz w:val="24"/>
          <w:szCs w:val="24"/>
        </w:rPr>
        <w:t xml:space="preserve"> вопросов, касающихся подготовки к ГИА.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2. Утверждение планов по подготовке обучающихся к ЕГЭ по всем предметам.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  </w:t>
      </w:r>
      <w:r w:rsidRPr="00EC4B06">
        <w:rPr>
          <w:rFonts w:ascii="Times New Roman" w:hAnsi="Times New Roman"/>
          <w:b/>
          <w:sz w:val="24"/>
          <w:szCs w:val="24"/>
        </w:rPr>
        <w:t xml:space="preserve">Информационный этап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В своей деятельности по подготовке и проведению государственной (итоговой) аттестации в форме ОГЭ И  ЕГЭ администрация школы  и педагогический коллектив руководствуются нормативно-распорядительными документами федерального, регионального, муниципального   уровней. Данные документы систематизируются и оформляются в папки по мере поступления документов. Все нормативно-распорядительные документы рассматриваются в течение года на совещаниях различного уровня. </w:t>
      </w:r>
    </w:p>
    <w:p w:rsidR="00AD2A86" w:rsidRPr="00F20E19"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Содержание информационной работы </w:t>
      </w:r>
      <w:r w:rsidRPr="00F20E19">
        <w:rPr>
          <w:rFonts w:ascii="Times New Roman" w:hAnsi="Times New Roman"/>
          <w:b/>
          <w:sz w:val="24"/>
          <w:szCs w:val="24"/>
        </w:rPr>
        <w:t>с педагогами:</w:t>
      </w:r>
      <w:r w:rsidRPr="00F20E19">
        <w:rPr>
          <w:rFonts w:ascii="Times New Roman" w:hAnsi="Times New Roman"/>
          <w:sz w:val="24"/>
          <w:szCs w:val="24"/>
        </w:rPr>
        <w:t xml:space="preserve"> </w:t>
      </w:r>
    </w:p>
    <w:p w:rsidR="00AD2A86" w:rsidRPr="00EC4B06" w:rsidRDefault="00AD2A86" w:rsidP="00AD2A86">
      <w:pPr>
        <w:numPr>
          <w:ilvl w:val="0"/>
          <w:numId w:val="4"/>
        </w:numPr>
        <w:spacing w:after="0" w:line="240" w:lineRule="auto"/>
        <w:ind w:left="0" w:hanging="168"/>
        <w:rPr>
          <w:rFonts w:ascii="Times New Roman" w:hAnsi="Times New Roman"/>
          <w:sz w:val="24"/>
          <w:szCs w:val="24"/>
        </w:rPr>
      </w:pPr>
      <w:r w:rsidRPr="00EC4B06">
        <w:rPr>
          <w:rFonts w:ascii="Times New Roman" w:hAnsi="Times New Roman"/>
          <w:sz w:val="24"/>
          <w:szCs w:val="24"/>
        </w:rPr>
        <w:lastRenderedPageBreak/>
        <w:t xml:space="preserve">на административных совещаниях изучаются нормативно-правовые документы различных уровней по организации и проведению ОГЭ И ЕГЭ; </w:t>
      </w:r>
    </w:p>
    <w:p w:rsidR="00AD2A86" w:rsidRPr="00EC4B06" w:rsidRDefault="00F20E19" w:rsidP="00AD2A86">
      <w:pPr>
        <w:numPr>
          <w:ilvl w:val="0"/>
          <w:numId w:val="4"/>
        </w:numPr>
        <w:spacing w:after="0" w:line="240" w:lineRule="auto"/>
        <w:ind w:left="0" w:hanging="168"/>
        <w:rPr>
          <w:rFonts w:ascii="Times New Roman" w:hAnsi="Times New Roman"/>
          <w:sz w:val="24"/>
          <w:szCs w:val="24"/>
        </w:rPr>
      </w:pPr>
      <w:r>
        <w:rPr>
          <w:rFonts w:ascii="Times New Roman" w:hAnsi="Times New Roman"/>
          <w:sz w:val="24"/>
          <w:szCs w:val="24"/>
        </w:rPr>
        <w:t xml:space="preserve">на заседаниях </w:t>
      </w:r>
      <w:r w:rsidR="00AD2A86" w:rsidRPr="00EC4B06">
        <w:rPr>
          <w:rFonts w:ascii="Times New Roman" w:hAnsi="Times New Roman"/>
          <w:sz w:val="24"/>
          <w:szCs w:val="24"/>
        </w:rPr>
        <w:t>М</w:t>
      </w:r>
      <w:r>
        <w:rPr>
          <w:rFonts w:ascii="Times New Roman" w:hAnsi="Times New Roman"/>
          <w:sz w:val="24"/>
          <w:szCs w:val="24"/>
        </w:rPr>
        <w:t>С</w:t>
      </w:r>
      <w:r w:rsidR="00AD2A86" w:rsidRPr="00EC4B06">
        <w:rPr>
          <w:rFonts w:ascii="Times New Roman" w:hAnsi="Times New Roman"/>
          <w:sz w:val="24"/>
          <w:szCs w:val="24"/>
        </w:rPr>
        <w:t xml:space="preserve"> анализируются инструктивно-методические письма по итогам ГИА прошлого года и учитываются рекомендации по подготовке в текущем году; </w:t>
      </w:r>
    </w:p>
    <w:p w:rsidR="00AD2A86" w:rsidRPr="00EC4B06" w:rsidRDefault="00AD2A86" w:rsidP="00AD2A86">
      <w:pPr>
        <w:numPr>
          <w:ilvl w:val="0"/>
          <w:numId w:val="4"/>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проводится педагогический совет  по вопросам подготовки к ГИА; </w:t>
      </w:r>
    </w:p>
    <w:p w:rsidR="00AD2A86" w:rsidRPr="00EC4B06" w:rsidRDefault="00AD2A86" w:rsidP="00AD2A86">
      <w:pPr>
        <w:numPr>
          <w:ilvl w:val="0"/>
          <w:numId w:val="4"/>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учителя направляются на семинары, курсы по подготовке к ГИА. </w:t>
      </w:r>
    </w:p>
    <w:p w:rsidR="00AD2A86" w:rsidRPr="00F20E19" w:rsidRDefault="00AD2A86" w:rsidP="00AD2A86">
      <w:pPr>
        <w:spacing w:after="0" w:line="240" w:lineRule="auto"/>
        <w:rPr>
          <w:rFonts w:ascii="Times New Roman" w:hAnsi="Times New Roman"/>
          <w:b/>
          <w:sz w:val="24"/>
          <w:szCs w:val="24"/>
        </w:rPr>
      </w:pPr>
      <w:r w:rsidRPr="00EC4B06">
        <w:rPr>
          <w:rFonts w:ascii="Times New Roman" w:hAnsi="Times New Roman"/>
          <w:sz w:val="24"/>
          <w:szCs w:val="24"/>
        </w:rPr>
        <w:t xml:space="preserve">Содержание информационной </w:t>
      </w:r>
      <w:r w:rsidRPr="00F20E19">
        <w:rPr>
          <w:rFonts w:ascii="Times New Roman" w:hAnsi="Times New Roman"/>
          <w:sz w:val="24"/>
          <w:szCs w:val="24"/>
        </w:rPr>
        <w:t xml:space="preserve">работы </w:t>
      </w:r>
      <w:r w:rsidRPr="00F20E19">
        <w:rPr>
          <w:rFonts w:ascii="Times New Roman" w:hAnsi="Times New Roman"/>
          <w:b/>
          <w:sz w:val="24"/>
          <w:szCs w:val="24"/>
        </w:rPr>
        <w:t xml:space="preserve">с родителями </w:t>
      </w:r>
      <w:proofErr w:type="gramStart"/>
      <w:r w:rsidRPr="00F20E19">
        <w:rPr>
          <w:rFonts w:ascii="Times New Roman" w:hAnsi="Times New Roman"/>
          <w:b/>
          <w:sz w:val="24"/>
          <w:szCs w:val="24"/>
        </w:rPr>
        <w:t>обучающихся</w:t>
      </w:r>
      <w:proofErr w:type="gramEnd"/>
      <w:r w:rsidRPr="00F20E19">
        <w:rPr>
          <w:rFonts w:ascii="Times New Roman" w:hAnsi="Times New Roman"/>
          <w:b/>
          <w:sz w:val="24"/>
          <w:szCs w:val="24"/>
        </w:rPr>
        <w:t xml:space="preserve">: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При организации работы с родителями обучающихся приоритетным направлением является обеспечение их информацией о процедуре проведения ГИА. С этой целью организуются родительские собрания, оформляются стенды  по подготовке к ГИА.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Разрабатываются памятки для родителей и выпускников, включающие следующие разделы: </w:t>
      </w:r>
    </w:p>
    <w:p w:rsidR="00AD2A86" w:rsidRPr="00EC4B06" w:rsidRDefault="00AD2A86" w:rsidP="00AD2A86">
      <w:pPr>
        <w:numPr>
          <w:ilvl w:val="0"/>
          <w:numId w:val="4"/>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Общие положения проведения ОГЭ и ЕГЭ. </w:t>
      </w:r>
    </w:p>
    <w:p w:rsidR="00AD2A86" w:rsidRPr="00EC4B06" w:rsidRDefault="00AD2A86" w:rsidP="00AD2A86">
      <w:pPr>
        <w:numPr>
          <w:ilvl w:val="0"/>
          <w:numId w:val="4"/>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Формы проведения ОГЭ и ЕГЭ. </w:t>
      </w:r>
    </w:p>
    <w:p w:rsidR="00AD2A86" w:rsidRPr="00EC4B06" w:rsidRDefault="00AD2A86" w:rsidP="00AD2A86">
      <w:pPr>
        <w:numPr>
          <w:ilvl w:val="0"/>
          <w:numId w:val="4"/>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Сроки и общие правила проведения ОГЭ и ЕГЭ. </w:t>
      </w:r>
    </w:p>
    <w:p w:rsidR="00AD2A86" w:rsidRPr="00EC4B06" w:rsidRDefault="00AD2A86" w:rsidP="00AD2A86">
      <w:pPr>
        <w:numPr>
          <w:ilvl w:val="0"/>
          <w:numId w:val="4"/>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Порядок подачи апелляции. </w:t>
      </w:r>
    </w:p>
    <w:p w:rsidR="00AD2A86" w:rsidRPr="00EC4B06" w:rsidRDefault="00AD2A86" w:rsidP="00AD2A86">
      <w:pPr>
        <w:numPr>
          <w:ilvl w:val="0"/>
          <w:numId w:val="4"/>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Оценка результатов ОГЭ и ЕГЭ.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Содержание информационной работы </w:t>
      </w:r>
      <w:r w:rsidRPr="00EC4B06">
        <w:rPr>
          <w:rFonts w:ascii="Times New Roman" w:hAnsi="Times New Roman"/>
          <w:b/>
          <w:sz w:val="24"/>
          <w:szCs w:val="24"/>
        </w:rPr>
        <w:t xml:space="preserve">с </w:t>
      </w:r>
      <w:proofErr w:type="gramStart"/>
      <w:r w:rsidRPr="00EC4B06">
        <w:rPr>
          <w:rFonts w:ascii="Times New Roman" w:hAnsi="Times New Roman"/>
          <w:b/>
          <w:sz w:val="24"/>
          <w:szCs w:val="24"/>
        </w:rPr>
        <w:t>обучающимися</w:t>
      </w:r>
      <w:proofErr w:type="gramEnd"/>
      <w:r w:rsidRPr="00EC4B06">
        <w:rPr>
          <w:rFonts w:ascii="Times New Roman" w:hAnsi="Times New Roman"/>
          <w:b/>
          <w:sz w:val="24"/>
          <w:szCs w:val="24"/>
        </w:rPr>
        <w:t xml:space="preserve">: </w:t>
      </w:r>
    </w:p>
    <w:p w:rsidR="00AD2A86" w:rsidRPr="00EC4B06" w:rsidRDefault="00AD2A86" w:rsidP="00AD2A86">
      <w:pPr>
        <w:spacing w:after="0" w:line="240" w:lineRule="auto"/>
        <w:ind w:hanging="142"/>
        <w:rPr>
          <w:rFonts w:ascii="Times New Roman" w:hAnsi="Times New Roman"/>
          <w:sz w:val="24"/>
          <w:szCs w:val="24"/>
        </w:rPr>
      </w:pPr>
      <w:r w:rsidRPr="00EC4B06">
        <w:rPr>
          <w:rFonts w:ascii="Times New Roman" w:hAnsi="Times New Roman"/>
          <w:sz w:val="24"/>
          <w:szCs w:val="24"/>
        </w:rPr>
        <w:t xml:space="preserve">1. Инструктажи учащихся: </w:t>
      </w:r>
    </w:p>
    <w:p w:rsidR="00AD2A86" w:rsidRPr="00EC4B06" w:rsidRDefault="00AD2A86" w:rsidP="00AD2A86">
      <w:pPr>
        <w:numPr>
          <w:ilvl w:val="0"/>
          <w:numId w:val="5"/>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правила поведения на экзамене; </w:t>
      </w:r>
    </w:p>
    <w:p w:rsidR="00AD2A86" w:rsidRPr="00EC4B06" w:rsidRDefault="00AD2A86" w:rsidP="00AD2A86">
      <w:pPr>
        <w:numPr>
          <w:ilvl w:val="0"/>
          <w:numId w:val="5"/>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 правила заполнения бланков; </w:t>
      </w:r>
    </w:p>
    <w:p w:rsidR="00AD2A86" w:rsidRPr="00EC4B06" w:rsidRDefault="00AD2A86" w:rsidP="00AD2A86">
      <w:pPr>
        <w:numPr>
          <w:ilvl w:val="0"/>
          <w:numId w:val="5"/>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правила работы </w:t>
      </w:r>
      <w:proofErr w:type="gramStart"/>
      <w:r w:rsidRPr="00EC4B06">
        <w:rPr>
          <w:rFonts w:ascii="Times New Roman" w:hAnsi="Times New Roman"/>
          <w:sz w:val="24"/>
          <w:szCs w:val="24"/>
        </w:rPr>
        <w:t>с</w:t>
      </w:r>
      <w:proofErr w:type="gramEnd"/>
      <w:r w:rsidRPr="00EC4B06">
        <w:rPr>
          <w:rFonts w:ascii="Times New Roman" w:hAnsi="Times New Roman"/>
          <w:sz w:val="24"/>
          <w:szCs w:val="24"/>
        </w:rPr>
        <w:t xml:space="preserve"> КИМ. </w:t>
      </w:r>
    </w:p>
    <w:p w:rsidR="00AD2A86" w:rsidRPr="00EC4B06" w:rsidRDefault="00AD2A86" w:rsidP="00AD2A86">
      <w:pPr>
        <w:numPr>
          <w:ilvl w:val="0"/>
          <w:numId w:val="6"/>
        </w:numPr>
        <w:spacing w:after="0" w:line="240" w:lineRule="auto"/>
        <w:ind w:left="0" w:hanging="281"/>
        <w:rPr>
          <w:rFonts w:ascii="Times New Roman" w:hAnsi="Times New Roman"/>
          <w:sz w:val="24"/>
          <w:szCs w:val="24"/>
        </w:rPr>
      </w:pPr>
      <w:r w:rsidRPr="00EC4B06">
        <w:rPr>
          <w:rFonts w:ascii="Times New Roman" w:hAnsi="Times New Roman"/>
          <w:sz w:val="24"/>
          <w:szCs w:val="24"/>
        </w:rPr>
        <w:t xml:space="preserve">Расписание часов свободного доступа к ресурсам сети Интернет. </w:t>
      </w:r>
    </w:p>
    <w:p w:rsidR="00AD2A86" w:rsidRPr="00EC4B06" w:rsidRDefault="00AD2A86" w:rsidP="00AD2A86">
      <w:pPr>
        <w:numPr>
          <w:ilvl w:val="0"/>
          <w:numId w:val="6"/>
        </w:numPr>
        <w:spacing w:after="0" w:line="240" w:lineRule="auto"/>
        <w:ind w:left="0" w:hanging="281"/>
        <w:rPr>
          <w:rFonts w:ascii="Times New Roman" w:hAnsi="Times New Roman"/>
          <w:sz w:val="24"/>
          <w:szCs w:val="24"/>
        </w:rPr>
      </w:pPr>
      <w:r w:rsidRPr="00EC4B06">
        <w:rPr>
          <w:rFonts w:ascii="Times New Roman" w:hAnsi="Times New Roman"/>
          <w:sz w:val="24"/>
          <w:szCs w:val="24"/>
        </w:rPr>
        <w:t xml:space="preserve">Оформление информационного стенда для </w:t>
      </w:r>
      <w:proofErr w:type="gramStart"/>
      <w:r w:rsidRPr="00EC4B06">
        <w:rPr>
          <w:rFonts w:ascii="Times New Roman" w:hAnsi="Times New Roman"/>
          <w:sz w:val="24"/>
          <w:szCs w:val="24"/>
        </w:rPr>
        <w:t>обучающихся</w:t>
      </w:r>
      <w:proofErr w:type="gramEnd"/>
      <w:r w:rsidRPr="00EC4B06">
        <w:rPr>
          <w:rFonts w:ascii="Times New Roman" w:hAnsi="Times New Roman"/>
          <w:sz w:val="24"/>
          <w:szCs w:val="24"/>
        </w:rPr>
        <w:t xml:space="preserve">. </w:t>
      </w:r>
    </w:p>
    <w:p w:rsidR="00AD2A86" w:rsidRPr="00EC4B06" w:rsidRDefault="00AD2A86" w:rsidP="00AD2A86">
      <w:pPr>
        <w:numPr>
          <w:ilvl w:val="0"/>
          <w:numId w:val="6"/>
        </w:numPr>
        <w:spacing w:after="0" w:line="240" w:lineRule="auto"/>
        <w:ind w:left="0" w:hanging="281"/>
        <w:rPr>
          <w:rFonts w:ascii="Times New Roman" w:hAnsi="Times New Roman"/>
          <w:sz w:val="24"/>
          <w:szCs w:val="24"/>
        </w:rPr>
      </w:pPr>
      <w:r w:rsidRPr="00EC4B06">
        <w:rPr>
          <w:rFonts w:ascii="Times New Roman" w:hAnsi="Times New Roman"/>
          <w:sz w:val="24"/>
          <w:szCs w:val="24"/>
        </w:rPr>
        <w:t xml:space="preserve">Оформление папок с материалами по ОГЭ и ЕГЭ (нормативные документы, инструкции, демоверсии КИМ по всем предметам). </w:t>
      </w:r>
    </w:p>
    <w:p w:rsidR="00AD2A86" w:rsidRPr="00EC4B06" w:rsidRDefault="00AD2A86" w:rsidP="00AD2A86">
      <w:pPr>
        <w:spacing w:after="0" w:line="240" w:lineRule="auto"/>
        <w:rPr>
          <w:rFonts w:ascii="Times New Roman" w:hAnsi="Times New Roman"/>
          <w:b/>
          <w:sz w:val="24"/>
          <w:szCs w:val="24"/>
        </w:rPr>
      </w:pP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b/>
          <w:sz w:val="24"/>
          <w:szCs w:val="24"/>
        </w:rPr>
        <w:t xml:space="preserve">Практический этап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Данный этап включает в себя работу преподавателей по подготовке обучающихся 9 и 11 классов к ГИА: </w:t>
      </w:r>
    </w:p>
    <w:p w:rsidR="00AD2A86" w:rsidRPr="00EC4B06" w:rsidRDefault="00AD2A86" w:rsidP="00AD2A86">
      <w:pPr>
        <w:numPr>
          <w:ilvl w:val="0"/>
          <w:numId w:val="7"/>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знакомство </w:t>
      </w:r>
      <w:proofErr w:type="gramStart"/>
      <w:r w:rsidRPr="00EC4B06">
        <w:rPr>
          <w:rFonts w:ascii="Times New Roman" w:hAnsi="Times New Roman"/>
          <w:sz w:val="24"/>
          <w:szCs w:val="24"/>
        </w:rPr>
        <w:t>обучающихся</w:t>
      </w:r>
      <w:proofErr w:type="gramEnd"/>
      <w:r w:rsidRPr="00EC4B06">
        <w:rPr>
          <w:rFonts w:ascii="Times New Roman" w:hAnsi="Times New Roman"/>
          <w:sz w:val="24"/>
          <w:szCs w:val="24"/>
        </w:rPr>
        <w:t xml:space="preserve"> с процедурой проведения ГИА; </w:t>
      </w:r>
    </w:p>
    <w:p w:rsidR="00AD2A86" w:rsidRPr="00EC4B06" w:rsidRDefault="00AD2A86" w:rsidP="00AD2A86">
      <w:pPr>
        <w:numPr>
          <w:ilvl w:val="0"/>
          <w:numId w:val="7"/>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знакомство </w:t>
      </w:r>
      <w:proofErr w:type="gramStart"/>
      <w:r w:rsidRPr="00EC4B06">
        <w:rPr>
          <w:rFonts w:ascii="Times New Roman" w:hAnsi="Times New Roman"/>
          <w:sz w:val="24"/>
          <w:szCs w:val="24"/>
        </w:rPr>
        <w:t>обучающихся</w:t>
      </w:r>
      <w:proofErr w:type="gramEnd"/>
      <w:r w:rsidRPr="00EC4B06">
        <w:rPr>
          <w:rFonts w:ascii="Times New Roman" w:hAnsi="Times New Roman"/>
          <w:sz w:val="24"/>
          <w:szCs w:val="24"/>
        </w:rPr>
        <w:t xml:space="preserve"> со структурой и содержанием </w:t>
      </w:r>
      <w:proofErr w:type="spellStart"/>
      <w:r w:rsidRPr="00EC4B06">
        <w:rPr>
          <w:rFonts w:ascii="Times New Roman" w:hAnsi="Times New Roman"/>
          <w:sz w:val="24"/>
          <w:szCs w:val="24"/>
        </w:rPr>
        <w:t>КИМов</w:t>
      </w:r>
      <w:proofErr w:type="spellEnd"/>
      <w:r w:rsidRPr="00EC4B06">
        <w:rPr>
          <w:rFonts w:ascii="Times New Roman" w:hAnsi="Times New Roman"/>
          <w:sz w:val="24"/>
          <w:szCs w:val="24"/>
        </w:rPr>
        <w:t xml:space="preserve">; </w:t>
      </w:r>
    </w:p>
    <w:p w:rsidR="00AD2A86" w:rsidRPr="00EC4B06" w:rsidRDefault="00AD2A86" w:rsidP="00AD2A86">
      <w:pPr>
        <w:numPr>
          <w:ilvl w:val="0"/>
          <w:numId w:val="7"/>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знакомство обучающихся с кодификатором элементов и требований к уровню подготовки обучающихся по предметам; </w:t>
      </w:r>
    </w:p>
    <w:p w:rsidR="00AD2A86" w:rsidRPr="00EC4B06" w:rsidRDefault="00AD2A86" w:rsidP="00AD2A86">
      <w:pPr>
        <w:numPr>
          <w:ilvl w:val="0"/>
          <w:numId w:val="7"/>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работа </w:t>
      </w:r>
      <w:proofErr w:type="gramStart"/>
      <w:r w:rsidRPr="00EC4B06">
        <w:rPr>
          <w:rFonts w:ascii="Times New Roman" w:hAnsi="Times New Roman"/>
          <w:sz w:val="24"/>
          <w:szCs w:val="24"/>
        </w:rPr>
        <w:t>с</w:t>
      </w:r>
      <w:proofErr w:type="gramEnd"/>
      <w:r w:rsidRPr="00EC4B06">
        <w:rPr>
          <w:rFonts w:ascii="Times New Roman" w:hAnsi="Times New Roman"/>
          <w:sz w:val="24"/>
          <w:szCs w:val="24"/>
        </w:rPr>
        <w:t xml:space="preserve"> КИМ; </w:t>
      </w:r>
    </w:p>
    <w:p w:rsidR="00AD2A86" w:rsidRPr="00EC4B06" w:rsidRDefault="00AD2A86" w:rsidP="00AD2A86">
      <w:pPr>
        <w:numPr>
          <w:ilvl w:val="0"/>
          <w:numId w:val="7"/>
        </w:numPr>
        <w:spacing w:after="0" w:line="240" w:lineRule="auto"/>
        <w:ind w:left="0" w:hanging="168"/>
        <w:rPr>
          <w:rFonts w:ascii="Times New Roman" w:hAnsi="Times New Roman"/>
          <w:sz w:val="24"/>
          <w:szCs w:val="24"/>
        </w:rPr>
      </w:pPr>
      <w:r w:rsidRPr="00EC4B06">
        <w:rPr>
          <w:rFonts w:ascii="Times New Roman" w:hAnsi="Times New Roman"/>
          <w:sz w:val="24"/>
          <w:szCs w:val="24"/>
        </w:rPr>
        <w:t>индивидуализация процесса обучения (</w:t>
      </w:r>
      <w:proofErr w:type="spellStart"/>
      <w:r w:rsidRPr="00EC4B06">
        <w:rPr>
          <w:rFonts w:ascii="Times New Roman" w:hAnsi="Times New Roman"/>
          <w:sz w:val="24"/>
          <w:szCs w:val="24"/>
        </w:rPr>
        <w:t>разноуровневое</w:t>
      </w:r>
      <w:proofErr w:type="spellEnd"/>
      <w:r w:rsidRPr="00EC4B06">
        <w:rPr>
          <w:rFonts w:ascii="Times New Roman" w:hAnsi="Times New Roman"/>
          <w:sz w:val="24"/>
          <w:szCs w:val="24"/>
        </w:rPr>
        <w:t xml:space="preserve"> обучение); </w:t>
      </w:r>
    </w:p>
    <w:p w:rsidR="00AD2A86" w:rsidRPr="00EC4B06" w:rsidRDefault="00AD2A86" w:rsidP="00AD2A86">
      <w:pPr>
        <w:numPr>
          <w:ilvl w:val="0"/>
          <w:numId w:val="7"/>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обучение заполнению бланков; </w:t>
      </w:r>
    </w:p>
    <w:p w:rsidR="00AD2A86" w:rsidRPr="00EC4B06" w:rsidRDefault="00AD2A86" w:rsidP="00AD2A86">
      <w:pPr>
        <w:numPr>
          <w:ilvl w:val="0"/>
          <w:numId w:val="7"/>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проведение пробных, тренировочных, диагностических работ в форме ОГЭ и ЕГЭ по русскому языку, математике и предметам по выбору обучающихся; </w:t>
      </w:r>
    </w:p>
    <w:p w:rsidR="00AD2A86" w:rsidRPr="00EC4B06" w:rsidRDefault="00AD2A86" w:rsidP="00AD2A86">
      <w:pPr>
        <w:numPr>
          <w:ilvl w:val="0"/>
          <w:numId w:val="7"/>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развитие навыков самоанализа и самоконтроля. </w:t>
      </w:r>
    </w:p>
    <w:p w:rsidR="00AD2A86" w:rsidRPr="00EC4B06" w:rsidRDefault="00AD2A86" w:rsidP="00AD2A86">
      <w:pPr>
        <w:spacing w:after="0" w:line="240" w:lineRule="auto"/>
        <w:rPr>
          <w:rFonts w:ascii="Times New Roman" w:hAnsi="Times New Roman"/>
          <w:b/>
          <w:sz w:val="24"/>
          <w:szCs w:val="24"/>
        </w:rPr>
      </w:pPr>
    </w:p>
    <w:p w:rsidR="00AD2A86" w:rsidRPr="00EC4B06" w:rsidRDefault="00AD2A86" w:rsidP="00AD2A86">
      <w:pPr>
        <w:spacing w:after="0" w:line="240" w:lineRule="auto"/>
        <w:rPr>
          <w:rFonts w:ascii="Times New Roman" w:hAnsi="Times New Roman"/>
          <w:b/>
          <w:sz w:val="24"/>
          <w:szCs w:val="24"/>
        </w:rPr>
      </w:pPr>
      <w:r w:rsidRPr="00EC4B06">
        <w:rPr>
          <w:rFonts w:ascii="Times New Roman" w:hAnsi="Times New Roman"/>
          <w:b/>
          <w:sz w:val="24"/>
          <w:szCs w:val="24"/>
        </w:rPr>
        <w:t xml:space="preserve">Организация индивидуально-группового,  </w:t>
      </w:r>
      <w:proofErr w:type="spellStart"/>
      <w:r w:rsidRPr="00EC4B06">
        <w:rPr>
          <w:rFonts w:ascii="Times New Roman" w:hAnsi="Times New Roman"/>
          <w:b/>
          <w:sz w:val="24"/>
          <w:szCs w:val="24"/>
        </w:rPr>
        <w:t>разноуровневого</w:t>
      </w:r>
      <w:proofErr w:type="spellEnd"/>
      <w:r w:rsidRPr="00EC4B06">
        <w:rPr>
          <w:rFonts w:ascii="Times New Roman" w:hAnsi="Times New Roman"/>
          <w:b/>
          <w:sz w:val="24"/>
          <w:szCs w:val="24"/>
        </w:rPr>
        <w:t xml:space="preserve"> обучения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   Диагностика уровня знаний и степени усвоения программного материала по различным предметам </w:t>
      </w:r>
      <w:proofErr w:type="gramStart"/>
      <w:r w:rsidRPr="00EC4B06">
        <w:rPr>
          <w:rFonts w:ascii="Times New Roman" w:hAnsi="Times New Roman"/>
          <w:sz w:val="24"/>
          <w:szCs w:val="24"/>
        </w:rPr>
        <w:t>обучающимися</w:t>
      </w:r>
      <w:proofErr w:type="gramEnd"/>
      <w:r w:rsidRPr="00EC4B06">
        <w:rPr>
          <w:rFonts w:ascii="Times New Roman" w:hAnsi="Times New Roman"/>
          <w:sz w:val="24"/>
          <w:szCs w:val="24"/>
        </w:rPr>
        <w:t xml:space="preserve">  9 и 11 классов проводится с помощью входного контроля и мониторинга административных тренировочных и диагностических работ.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Организуется система и обобщающего повторения по всем предметам с целью обеспечения достижения следующих целей: </w:t>
      </w:r>
    </w:p>
    <w:p w:rsidR="00AD2A86" w:rsidRPr="00EC4B06" w:rsidRDefault="00AD2A86" w:rsidP="00AD2A86">
      <w:pPr>
        <w:numPr>
          <w:ilvl w:val="0"/>
          <w:numId w:val="7"/>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t xml:space="preserve">повышение уровня успеваемости и качества знаний; </w:t>
      </w:r>
    </w:p>
    <w:p w:rsidR="00AD2A86" w:rsidRPr="00EC4B06" w:rsidRDefault="00AD2A86" w:rsidP="00AD2A86">
      <w:pPr>
        <w:numPr>
          <w:ilvl w:val="0"/>
          <w:numId w:val="7"/>
        </w:numPr>
        <w:spacing w:after="0" w:line="240" w:lineRule="auto"/>
        <w:ind w:left="0" w:hanging="168"/>
        <w:jc w:val="both"/>
        <w:rPr>
          <w:rFonts w:ascii="Times New Roman" w:hAnsi="Times New Roman"/>
          <w:sz w:val="24"/>
          <w:szCs w:val="24"/>
        </w:rPr>
      </w:pPr>
      <w:r w:rsidRPr="00EC4B06">
        <w:rPr>
          <w:rFonts w:ascii="Times New Roman" w:hAnsi="Times New Roman"/>
          <w:sz w:val="24"/>
          <w:szCs w:val="24"/>
        </w:rPr>
        <w:lastRenderedPageBreak/>
        <w:t xml:space="preserve">установление уровня знаний по основным темам, изученным на данный момент времени для последующей корректировки КТП преподавателя, направленной на ликвидацию выявленных пробелов в знаниях обучающихся.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Для организации индивидуально-группового, </w:t>
      </w:r>
      <w:proofErr w:type="spellStart"/>
      <w:r w:rsidRPr="00EC4B06">
        <w:rPr>
          <w:rFonts w:ascii="Times New Roman" w:hAnsi="Times New Roman"/>
          <w:sz w:val="24"/>
          <w:szCs w:val="24"/>
        </w:rPr>
        <w:t>разноуровневого</w:t>
      </w:r>
      <w:proofErr w:type="spellEnd"/>
      <w:r w:rsidRPr="00EC4B06">
        <w:rPr>
          <w:rFonts w:ascii="Times New Roman" w:hAnsi="Times New Roman"/>
          <w:sz w:val="24"/>
          <w:szCs w:val="24"/>
        </w:rPr>
        <w:t xml:space="preserve"> обучения и обобщающего повторения преподаватели распределяют </w:t>
      </w:r>
      <w:proofErr w:type="gramStart"/>
      <w:r w:rsidRPr="00EC4B06">
        <w:rPr>
          <w:rFonts w:ascii="Times New Roman" w:hAnsi="Times New Roman"/>
          <w:sz w:val="24"/>
          <w:szCs w:val="24"/>
        </w:rPr>
        <w:t>обучающихся</w:t>
      </w:r>
      <w:proofErr w:type="gramEnd"/>
      <w:r w:rsidRPr="00EC4B06">
        <w:rPr>
          <w:rFonts w:ascii="Times New Roman" w:hAnsi="Times New Roman"/>
          <w:sz w:val="24"/>
          <w:szCs w:val="24"/>
        </w:rPr>
        <w:t xml:space="preserve"> по группам:</w:t>
      </w:r>
    </w:p>
    <w:p w:rsidR="00AD2A86" w:rsidRPr="00EC4B06" w:rsidRDefault="00AD2A86" w:rsidP="00AD2A86">
      <w:pPr>
        <w:numPr>
          <w:ilvl w:val="0"/>
          <w:numId w:val="9"/>
        </w:numPr>
        <w:spacing w:after="0" w:line="240" w:lineRule="auto"/>
        <w:ind w:left="0"/>
        <w:jc w:val="both"/>
        <w:rPr>
          <w:rFonts w:ascii="Times New Roman" w:hAnsi="Times New Roman"/>
          <w:sz w:val="24"/>
          <w:szCs w:val="24"/>
        </w:rPr>
      </w:pPr>
      <w:r w:rsidRPr="00EC4B06">
        <w:rPr>
          <w:rFonts w:ascii="Times New Roman" w:hAnsi="Times New Roman"/>
          <w:sz w:val="24"/>
          <w:szCs w:val="24"/>
        </w:rPr>
        <w:t>Группа «Риск» - учащиеся, которые могут не набрать минимальное количество баллов, подтверждающие освоение основных общеобразовательных программ среднего общего образования.</w:t>
      </w:r>
    </w:p>
    <w:p w:rsidR="00AD2A86" w:rsidRPr="00EC4B06" w:rsidRDefault="00AD2A86" w:rsidP="00AD2A86">
      <w:pPr>
        <w:numPr>
          <w:ilvl w:val="0"/>
          <w:numId w:val="9"/>
        </w:numPr>
        <w:spacing w:after="0" w:line="240" w:lineRule="auto"/>
        <w:ind w:left="0"/>
        <w:jc w:val="both"/>
        <w:rPr>
          <w:rFonts w:ascii="Times New Roman" w:hAnsi="Times New Roman"/>
          <w:sz w:val="24"/>
          <w:szCs w:val="24"/>
        </w:rPr>
      </w:pPr>
      <w:r w:rsidRPr="00EC4B06">
        <w:rPr>
          <w:rFonts w:ascii="Times New Roman" w:hAnsi="Times New Roman"/>
          <w:sz w:val="24"/>
          <w:szCs w:val="24"/>
        </w:rPr>
        <w:t>Группа  «Слабоуспевающие» - учащиеся, которые при добросовестном отношении могут набрать минимальное количество баллов, подтверждающие освоение основных общеобразовательных программ среднего общего образования.</w:t>
      </w:r>
    </w:p>
    <w:p w:rsidR="00AD2A86" w:rsidRPr="00EC4B06" w:rsidRDefault="00AD2A86" w:rsidP="00AD2A86">
      <w:pPr>
        <w:numPr>
          <w:ilvl w:val="0"/>
          <w:numId w:val="9"/>
        </w:numPr>
        <w:spacing w:after="0" w:line="240" w:lineRule="auto"/>
        <w:ind w:left="0"/>
        <w:jc w:val="both"/>
        <w:rPr>
          <w:rFonts w:ascii="Times New Roman" w:hAnsi="Times New Roman"/>
          <w:sz w:val="24"/>
          <w:szCs w:val="24"/>
        </w:rPr>
      </w:pPr>
      <w:r w:rsidRPr="00EC4B06">
        <w:rPr>
          <w:rFonts w:ascii="Times New Roman" w:hAnsi="Times New Roman"/>
          <w:sz w:val="24"/>
          <w:szCs w:val="24"/>
        </w:rPr>
        <w:t xml:space="preserve"> Группа «Сильные» - претенденты на получение  высоких баллов.</w:t>
      </w:r>
    </w:p>
    <w:p w:rsidR="00AD2A86" w:rsidRPr="00EC4B06" w:rsidRDefault="00AD2A86" w:rsidP="00AD2A86">
      <w:pPr>
        <w:spacing w:after="0" w:line="240" w:lineRule="auto"/>
        <w:jc w:val="both"/>
        <w:rPr>
          <w:rFonts w:ascii="Times New Roman" w:hAnsi="Times New Roman"/>
          <w:sz w:val="24"/>
          <w:szCs w:val="24"/>
        </w:rPr>
      </w:pP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 Учитывая степень обученности и мотивацию к учению каждой группы, преподаватели планируют свою работу по подготовке к ГИА как в урочное, так и во внеурочное время.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Зам</w:t>
      </w:r>
      <w:proofErr w:type="gramStart"/>
      <w:r w:rsidRPr="00EC4B06">
        <w:rPr>
          <w:rFonts w:ascii="Times New Roman" w:hAnsi="Times New Roman"/>
          <w:sz w:val="24"/>
          <w:szCs w:val="24"/>
        </w:rPr>
        <w:t>.д</w:t>
      </w:r>
      <w:proofErr w:type="gramEnd"/>
      <w:r w:rsidRPr="00EC4B06">
        <w:rPr>
          <w:rFonts w:ascii="Times New Roman" w:hAnsi="Times New Roman"/>
          <w:sz w:val="24"/>
          <w:szCs w:val="24"/>
        </w:rPr>
        <w:t xml:space="preserve">иректора по УВР  составляет расписание дополнительных занятий во внеурочное время.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На персональном административном контроле стоят вопросы качества обученности обучающихся, претендующих на награждение медалями, потенциальными </w:t>
      </w:r>
      <w:proofErr w:type="spellStart"/>
      <w:r w:rsidRPr="00EC4B06">
        <w:rPr>
          <w:rFonts w:ascii="Times New Roman" w:hAnsi="Times New Roman"/>
          <w:sz w:val="24"/>
          <w:szCs w:val="24"/>
        </w:rPr>
        <w:t>стобалльниками</w:t>
      </w:r>
      <w:proofErr w:type="spellEnd"/>
      <w:r w:rsidRPr="00EC4B06">
        <w:rPr>
          <w:rFonts w:ascii="Times New Roman" w:hAnsi="Times New Roman"/>
          <w:sz w:val="24"/>
          <w:szCs w:val="24"/>
        </w:rPr>
        <w:t xml:space="preserve">  и посещаемость индивидуально-групповых занятий обучающимися группы «Риск».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После проведения входного контроля, мониторинга знаний, пробных экзаменов по предметам педагоги заполняют диагностические карты подготовки к ОГЭ и ЕГЭ. На основе анализа диагностических карт учитель вырабатывает стратегию организации </w:t>
      </w:r>
      <w:proofErr w:type="spellStart"/>
      <w:r w:rsidRPr="00EC4B06">
        <w:rPr>
          <w:rFonts w:ascii="Times New Roman" w:hAnsi="Times New Roman"/>
          <w:sz w:val="24"/>
          <w:szCs w:val="24"/>
        </w:rPr>
        <w:t>разноуровневого</w:t>
      </w:r>
      <w:proofErr w:type="spellEnd"/>
      <w:r w:rsidRPr="00EC4B06">
        <w:rPr>
          <w:rFonts w:ascii="Times New Roman" w:hAnsi="Times New Roman"/>
          <w:sz w:val="24"/>
          <w:szCs w:val="24"/>
        </w:rPr>
        <w:t xml:space="preserve"> обобщающего повторения параллельно с изучением нового материала. Используя дифференцированный подход при организации самостоятельной работы на уроке, преподаватели дают </w:t>
      </w:r>
      <w:proofErr w:type="gramStart"/>
      <w:r w:rsidRPr="00EC4B06">
        <w:rPr>
          <w:rFonts w:ascii="Times New Roman" w:hAnsi="Times New Roman"/>
          <w:sz w:val="24"/>
          <w:szCs w:val="24"/>
        </w:rPr>
        <w:t>слабоуспевающему</w:t>
      </w:r>
      <w:proofErr w:type="gramEnd"/>
      <w:r w:rsidRPr="00EC4B06">
        <w:rPr>
          <w:rFonts w:ascii="Times New Roman" w:hAnsi="Times New Roman"/>
          <w:sz w:val="24"/>
          <w:szCs w:val="24"/>
        </w:rPr>
        <w:t xml:space="preserve"> посильные индивидуальные задания. </w:t>
      </w:r>
      <w:proofErr w:type="gramStart"/>
      <w:r w:rsidRPr="00EC4B06">
        <w:rPr>
          <w:rFonts w:ascii="Times New Roman" w:hAnsi="Times New Roman"/>
          <w:sz w:val="24"/>
          <w:szCs w:val="24"/>
        </w:rPr>
        <w:t xml:space="preserve">Самостоятельная работа обучающего характера для разных групп проводится на различных этапах урока: пока группа сильных учащихся выполняет задания повышенного уровня, с остальными разбираются задания базового уровня; во второй части урока слабоуспевающие учащиеся  работают самостоятельно, в то время как с сильными рассматриваются и анализируются выполненные задания. </w:t>
      </w:r>
      <w:proofErr w:type="gramEnd"/>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Работая с учениками «группы риска», необходимо помнить, что им свойственно быстрое забывание невостребованных знаний и умений, </w:t>
      </w:r>
      <w:proofErr w:type="gramStart"/>
      <w:r w:rsidRPr="00EC4B06">
        <w:rPr>
          <w:rFonts w:ascii="Times New Roman" w:hAnsi="Times New Roman"/>
          <w:sz w:val="24"/>
          <w:szCs w:val="24"/>
        </w:rPr>
        <w:t>и</w:t>
      </w:r>
      <w:proofErr w:type="gramEnd"/>
      <w:r w:rsidRPr="00EC4B06">
        <w:rPr>
          <w:rFonts w:ascii="Times New Roman" w:hAnsi="Times New Roman"/>
          <w:sz w:val="24"/>
          <w:szCs w:val="24"/>
        </w:rPr>
        <w:t xml:space="preserve"> следовательно для них необходимо готовить задания по принципу накопления умений: если обучающийся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 темы. Таким образом, учитель отрабатывает с учениками в течение месяца от 2 до 4 заданий. </w:t>
      </w:r>
    </w:p>
    <w:p w:rsidR="00AD2A86" w:rsidRPr="00EC4B06" w:rsidRDefault="00AD2A86" w:rsidP="00AD2A86">
      <w:pPr>
        <w:spacing w:after="0" w:line="240" w:lineRule="auto"/>
        <w:jc w:val="both"/>
        <w:rPr>
          <w:rFonts w:ascii="Times New Roman" w:hAnsi="Times New Roman"/>
          <w:sz w:val="24"/>
          <w:szCs w:val="24"/>
        </w:rPr>
      </w:pPr>
      <w:r w:rsidRPr="00EC4B06">
        <w:rPr>
          <w:rFonts w:ascii="Times New Roman" w:hAnsi="Times New Roman"/>
          <w:sz w:val="24"/>
          <w:szCs w:val="24"/>
        </w:rPr>
        <w:t xml:space="preserve">Анализируя результаты проверочных работ, тренировочных, диагностических работ, учитель планирует деятельность на следующий период. К февралю, проанализировав диагностические карты слабоуспевающих обучающихся, педагог выявляет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уделяется обучению школьников элементам самоконтроля, различным способам выполнения одного и того же задания. </w:t>
      </w:r>
    </w:p>
    <w:p w:rsidR="00AD2A86" w:rsidRPr="00EC4B06" w:rsidRDefault="00AD2A86" w:rsidP="00AD2A86">
      <w:pPr>
        <w:spacing w:after="0" w:line="240" w:lineRule="auto"/>
        <w:rPr>
          <w:rFonts w:ascii="Times New Roman" w:hAnsi="Times New Roman"/>
          <w:b/>
          <w:i/>
          <w:sz w:val="24"/>
          <w:szCs w:val="24"/>
        </w:rPr>
      </w:pP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b/>
          <w:sz w:val="24"/>
          <w:szCs w:val="24"/>
        </w:rPr>
        <w:t>Психологическая подготовка к ГИА</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Формы проведения занятий с классными руководителями разнообразны: беседы, игровые и медиативные техники, анкетирование.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Содержание занятий ориентировано на рассмотрение следующих вопросов: </w:t>
      </w:r>
    </w:p>
    <w:p w:rsidR="00AD2A86" w:rsidRPr="00EC4B06" w:rsidRDefault="00AD2A86" w:rsidP="00AD2A86">
      <w:pPr>
        <w:numPr>
          <w:ilvl w:val="0"/>
          <w:numId w:val="8"/>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как подготовиться к экзаменам; </w:t>
      </w:r>
    </w:p>
    <w:p w:rsidR="00AD2A86" w:rsidRPr="00EC4B06" w:rsidRDefault="00AD2A86" w:rsidP="00AD2A86">
      <w:pPr>
        <w:numPr>
          <w:ilvl w:val="0"/>
          <w:numId w:val="8"/>
        </w:numPr>
        <w:spacing w:after="0" w:line="240" w:lineRule="auto"/>
        <w:ind w:left="0" w:hanging="168"/>
        <w:rPr>
          <w:rFonts w:ascii="Times New Roman" w:hAnsi="Times New Roman"/>
          <w:sz w:val="24"/>
          <w:szCs w:val="24"/>
        </w:rPr>
      </w:pPr>
      <w:r w:rsidRPr="00EC4B06">
        <w:rPr>
          <w:rFonts w:ascii="Times New Roman" w:hAnsi="Times New Roman"/>
          <w:sz w:val="24"/>
          <w:szCs w:val="24"/>
        </w:rPr>
        <w:lastRenderedPageBreak/>
        <w:t xml:space="preserve">поведение на экзамене;  </w:t>
      </w:r>
    </w:p>
    <w:p w:rsidR="00AD2A86" w:rsidRPr="00EC4B06" w:rsidRDefault="00AD2A86" w:rsidP="00AD2A86">
      <w:pPr>
        <w:numPr>
          <w:ilvl w:val="0"/>
          <w:numId w:val="8"/>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способы снятия нервно-психического напряжения; </w:t>
      </w:r>
    </w:p>
    <w:p w:rsidR="00AD2A86" w:rsidRPr="00EC4B06" w:rsidRDefault="00AD2A86" w:rsidP="00AD2A86">
      <w:pPr>
        <w:numPr>
          <w:ilvl w:val="0"/>
          <w:numId w:val="8"/>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как противостоять стрессу.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Работа проводится как со всем классным коллективом, так и индивидуально.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b/>
          <w:sz w:val="24"/>
          <w:szCs w:val="24"/>
        </w:rPr>
        <w:t xml:space="preserve">Аналитический этап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Данный этап посвящен сравнительному анализу итогов ГИА: </w:t>
      </w:r>
    </w:p>
    <w:p w:rsidR="00AD2A86" w:rsidRPr="00EC4B06" w:rsidRDefault="00AD2A86" w:rsidP="00AD2A86">
      <w:pPr>
        <w:numPr>
          <w:ilvl w:val="0"/>
          <w:numId w:val="8"/>
        </w:numPr>
        <w:spacing w:after="0" w:line="240" w:lineRule="auto"/>
        <w:ind w:left="0" w:hanging="168"/>
        <w:rPr>
          <w:rFonts w:ascii="Times New Roman" w:hAnsi="Times New Roman"/>
          <w:sz w:val="24"/>
          <w:szCs w:val="24"/>
        </w:rPr>
      </w:pPr>
      <w:r w:rsidRPr="00EC4B06">
        <w:rPr>
          <w:rFonts w:ascii="Times New Roman" w:hAnsi="Times New Roman"/>
          <w:sz w:val="24"/>
          <w:szCs w:val="24"/>
        </w:rPr>
        <w:t>средний балл по предмету в сравни</w:t>
      </w:r>
      <w:r w:rsidR="006D0B01">
        <w:rPr>
          <w:rFonts w:ascii="Times New Roman" w:hAnsi="Times New Roman"/>
          <w:sz w:val="24"/>
          <w:szCs w:val="24"/>
        </w:rPr>
        <w:t>тельной характеристике по району</w:t>
      </w:r>
      <w:r w:rsidRPr="00EC4B06">
        <w:rPr>
          <w:rFonts w:ascii="Times New Roman" w:hAnsi="Times New Roman"/>
          <w:sz w:val="24"/>
          <w:szCs w:val="24"/>
        </w:rPr>
        <w:t xml:space="preserve">, региону, РФ; </w:t>
      </w:r>
    </w:p>
    <w:p w:rsidR="00AD2A86" w:rsidRPr="00EC4B06" w:rsidRDefault="00AD2A86" w:rsidP="00AD2A86">
      <w:pPr>
        <w:numPr>
          <w:ilvl w:val="0"/>
          <w:numId w:val="8"/>
        </w:numPr>
        <w:spacing w:after="0" w:line="240" w:lineRule="auto"/>
        <w:ind w:left="0" w:hanging="168"/>
        <w:rPr>
          <w:rFonts w:ascii="Times New Roman" w:hAnsi="Times New Roman"/>
          <w:sz w:val="24"/>
          <w:szCs w:val="24"/>
        </w:rPr>
      </w:pPr>
      <w:r w:rsidRPr="00EC4B06">
        <w:rPr>
          <w:rFonts w:ascii="Times New Roman" w:hAnsi="Times New Roman"/>
          <w:sz w:val="24"/>
          <w:szCs w:val="24"/>
        </w:rPr>
        <w:t xml:space="preserve">мониторинг успеваемости и качества обученности выпускников 9 и 11 классов. </w:t>
      </w:r>
    </w:p>
    <w:p w:rsidR="00AD2A86" w:rsidRPr="00EC4B06" w:rsidRDefault="00AD2A86" w:rsidP="00AD2A86">
      <w:pPr>
        <w:spacing w:after="0" w:line="240" w:lineRule="auto"/>
        <w:rPr>
          <w:rFonts w:ascii="Times New Roman" w:hAnsi="Times New Roman"/>
          <w:b/>
          <w:sz w:val="24"/>
          <w:szCs w:val="24"/>
        </w:rPr>
      </w:pP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b/>
          <w:sz w:val="24"/>
          <w:szCs w:val="24"/>
        </w:rPr>
        <w:t xml:space="preserve">Ожидаемые результаты: </w:t>
      </w:r>
    </w:p>
    <w:p w:rsidR="00AD2A86" w:rsidRPr="00EC4B06" w:rsidRDefault="00AD2A86" w:rsidP="00AD2A86">
      <w:pPr>
        <w:spacing w:after="0" w:line="240" w:lineRule="auto"/>
        <w:rPr>
          <w:rFonts w:ascii="Times New Roman" w:hAnsi="Times New Roman"/>
          <w:sz w:val="24"/>
          <w:szCs w:val="24"/>
        </w:rPr>
      </w:pPr>
      <w:r w:rsidRPr="00EC4B06">
        <w:rPr>
          <w:rFonts w:ascii="Times New Roman" w:hAnsi="Times New Roman"/>
          <w:sz w:val="24"/>
          <w:szCs w:val="24"/>
        </w:rPr>
        <w:t xml:space="preserve">100% готовность </w:t>
      </w:r>
      <w:proofErr w:type="spellStart"/>
      <w:r w:rsidRPr="00EC4B06">
        <w:rPr>
          <w:rFonts w:ascii="Times New Roman" w:hAnsi="Times New Roman"/>
          <w:sz w:val="24"/>
          <w:szCs w:val="24"/>
        </w:rPr>
        <w:t>педколлектива</w:t>
      </w:r>
      <w:proofErr w:type="spellEnd"/>
      <w:r w:rsidRPr="00EC4B06">
        <w:rPr>
          <w:rFonts w:ascii="Times New Roman" w:hAnsi="Times New Roman"/>
          <w:sz w:val="24"/>
          <w:szCs w:val="24"/>
        </w:rPr>
        <w:t xml:space="preserve"> школы и выпускников 9 и 11 классов  к государственной итоговой аттестации. </w:t>
      </w:r>
    </w:p>
    <w:p w:rsidR="00AD2A86" w:rsidRDefault="00A12512" w:rsidP="00AD2A86">
      <w:pPr>
        <w:spacing w:after="0" w:line="240" w:lineRule="auto"/>
        <w:rPr>
          <w:rFonts w:ascii="Times New Roman" w:hAnsi="Times New Roman"/>
          <w:sz w:val="24"/>
          <w:szCs w:val="24"/>
        </w:rPr>
      </w:pPr>
      <w:r>
        <w:rPr>
          <w:rFonts w:ascii="Times New Roman" w:hAnsi="Times New Roman"/>
          <w:noProof/>
          <w:sz w:val="24"/>
          <w:szCs w:val="24"/>
        </w:rPr>
        <w:pict>
          <v:group id="Group 18758" o:spid="_x0000_s1029" style="position:absolute;margin-left:0;margin-top:-18.8pt;width:21.6pt;height:31.7pt;z-index:-251658240" coordsize="274320,402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DmEQAIAAAsHAAAOAAAAZHJzL2Uyb0RvYy54bWzkVduO2jAQfa/Uf7Dy&#10;vuQCCzQi7AtdVKlq0bb9AOM4idX4orEh8PcdO4HdwqqtkPpQ9SGOZ2zPnDlz4iweDrIlew5WaFVE&#10;6SiJCFdMl0LVRfTt6+PdPCLWUVXSViteREduo4fl2zeLzuQ8041uSw4Egyibd6aIGudMHseWNVxS&#10;O9KGK1ysNEjq0IQ6LoF2GF22cZYk07jTUBrQjFuL3lW/GC1D/KrizH2uKssdaYsIsbkwQhi3foyX&#10;C5rXQE0j2ACD3oBCUqEw6TnUijpKdiCuQknBQFtduRHTMtZVJRgPNWA1aXJRzRr0zoRa6ryrzZkm&#10;pPaCp5vDsk/7DRBRYu/ms3tslqIS2xQyk96FFHWmznHnGswXs4HBUfeWr/pQgfRvrIccArnHM7n8&#10;4AhDZzabjDNsAcOlSZKNx9OefNZgh65Oseb9L8/Fp6Sxx3aGYgTL8RmYwtkVU79XFJ5yO+DREET+&#10;UQxJ4fvO3GFTDXViK1rhjkGg2D4PSu03gm2gN55Jn87uT5Tjuk9LvAsZ9of8Pn8KzdjbPwXZtsI8&#10;irb1vPv5ABe1faGNVyrudbfSbCe5cv2HBLxF5FrZRhgbEci53HLUBXwo075T1gF3rPEJK0z8hB+X&#10;R0bz80JA+QzMY7YomFskkr6bpyiXPsFJXwasW3MtiZ8gNESA/NKc7j/aActpy0BZnz7gQjQ9rTj5&#10;dwQyT68Egq7/RSBZMsnS4aJ47SL5SyoJlwreuEHdw9/BX+kvbZy//Ict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bCbvneAAAABgEAAA8AAABkcnMvZG93bnJldi54bWxMj09L&#10;w0AUxO+C32F5grd288fWEvNSSlFPRbAVxNs2+5qEZt+G7DZJv73ryR6HGWZ+k68n04qBetdYRojn&#10;EQji0uqGK4Svw9tsBcJ5xVq1lgnhSg7Wxf1drjJtR/6kYe8rEUrYZQqh9r7LpHRlTUa5ue2Ig3ey&#10;vVE+yL6SuldjKDetTKJoKY1qOCzUqqNtTeV5fzEI76MaN2n8OuzOp+3157D4+N7FhPj4MG1eQHia&#10;/H8Y/vADOhSB6WgvrJ1oEcIRjzBLn5cggv2UJiCOCMliBbLI5S1+8QsAAP//AwBQSwMECgAAAAAA&#10;AAAhAAuz0Yh1AQAAdQEAABQAAABkcnMvbWVkaWEvaW1hZ2UxLnBuZ4lQTkcNChoKAAAADUlIRFIA&#10;AAC0AAAAgggGAAAA7+7iggAAAAFzUkdCAK7OHOkAAAAEZ0FNQQAAsY8L/GEFAAABH0lEQVR4Xu3U&#10;sQ2AMBAEQUP/PYOQvgObZDWTXGxr9QsAAAAAAAAAAAAAAAAAAAAAAAAAAIi6Znc8s3Un/oqf3bPA&#10;+C50+UrX35fiQpMiaFIETYqgSRE0KYImRdCkCJoUQZMiaFIETYqgSRE0KYImRdCkCJoUQZMiaFIE&#10;TYqgSRE0KYImRdCkCJoUQZMiaFIETYqgSRE0KYImRdCkCJoUQZMiaFIETYqgSRE0KYImRdCkCJoU&#10;QZMiaFIETYqgSRE0KYImRdCkCJoUQZMiaFIETYqgSRE0KYImRdCkCJoUQZMiaFIETYqgSRE0KYIm&#10;RdCkCJoUQZMiaFIETYqgSblmdzyzdSf+ip+50AAAAAAAAAAAAAAAAAAAAAAAAADsWesFrLUGi9Ux&#10;MUsAAAAASUVORK5CYIJQSwECLQAUAAYACAAAACEAsYJntgoBAAATAgAAEwAAAAAAAAAAAAAAAAAA&#10;AAAAW0NvbnRlbnRfVHlwZXNdLnhtbFBLAQItABQABgAIAAAAIQA4/SH/1gAAAJQBAAALAAAAAAAA&#10;AAAAAAAAADsBAABfcmVscy8ucmVsc1BLAQItABQABgAIAAAAIQD8nDmEQAIAAAsHAAAOAAAAAAAA&#10;AAAAAAAAADoCAABkcnMvZTJvRG9jLnhtbFBLAQItABQABgAIAAAAIQCqJg6+vAAAACEBAAAZAAAA&#10;AAAAAAAAAAAAAKYEAABkcnMvX3JlbHMvZTJvRG9jLnhtbC5yZWxzUEsBAi0AFAAGAAgAAAAhAJbC&#10;bvneAAAABgEAAA8AAAAAAAAAAAAAAAAAmQUAAGRycy9kb3ducmV2LnhtbFBLAQItAAoAAAAAAAAA&#10;IQALs9GIdQEAAHUBAAAUAAAAAAAAAAAAAAAAAKQGAABkcnMvbWVkaWEvaW1hZ2UxLnBuZ1BLBQYA&#10;AAAABgAGAHwBAAB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30" type="#_x0000_t75" style="position:absolute;width:274320;height:1981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NvVTDAAAA3AAAAA8AAABkcnMvZG93bnJldi54bWxEj9FqAjEURN8F/yHcgi+iWYuuZWsUKRV9&#10;rNt+wGVzu7uY3CybVKNfbwShj8PMnGFWm2iNOFPvW8cKZtMMBHHldMu1gp/v3eQNhA/IGo1jUnAl&#10;D5v1cLDCQrsLH+lchlokCPsCFTQhdIWUvmrIop+6jjh5v663GJLsa6l7vCS4NfI1y3JpseW00GBH&#10;Hw1Vp/LPKjCft1Pcx0M+7q7zajGzpaGvVqnRS9y+gwgUw3/42T5oBflyAY8z6QjI9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29VMMAAADcAAAADwAAAAAAAAAAAAAAAACf&#10;AgAAZHJzL2Rvd25yZXYueG1sUEsFBgAAAAAEAAQA9wAAAI8DAAAAAA==&#10;">
              <v:imagedata r:id="rId6" o:title=""/>
            </v:shape>
            <v:shape id="Picture 681" o:spid="_x0000_s1031" type="#_x0000_t75" style="position:absolute;top:204216;width:274320;height:1981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jy3DDAAAA3AAAAA8AAABkcnMvZG93bnJldi54bWxEj1FrwjAUhd+F/YdwBV9E08pWpBplDGU+&#10;btUfcGmubTG5KU2mcb9+EYQ9Hs453+Gst9EacaXBd44V5PMMBHHtdMeNgtNxP1uC8AFZo3FMCu7k&#10;Ybt5Ga2x1O7G33StQiMShH2JCtoQ+lJKX7dk0c9dT5y8sxsshiSHRuoBbwlujVxkWSEtdpwWWuzp&#10;o6X6Uv1YBWb3e4mf8VBM+/tr/ZbbytBXp9RkHN9XIALF8B9+tg9aQbHM4XEmHQG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2PLcMMAAADcAAAADwAAAAAAAAAAAAAAAACf&#10;AgAAZHJzL2Rvd25yZXYueG1sUEsFBgAAAAAEAAQA9wAAAI8DAAAAAA==&#10;">
              <v:imagedata r:id="rId6" o:title=""/>
            </v:shape>
          </v:group>
        </w:pict>
      </w:r>
      <w:r w:rsidR="00AD2A86" w:rsidRPr="00EC4B06">
        <w:rPr>
          <w:rFonts w:ascii="Times New Roman" w:hAnsi="Times New Roman"/>
          <w:sz w:val="24"/>
          <w:szCs w:val="24"/>
        </w:rPr>
        <w:t xml:space="preserve">- Подготовка аналитического отчёта по результатам сдачи государственной итоговой аттестации обучающихся 9 и 11 классов; материалов для методических рекомендаций по обеспечению единых подходов к организации подготовки и проведения ГИА, направленных на получение качественного образования обучающихся. </w:t>
      </w:r>
    </w:p>
    <w:p w:rsidR="00F20E19" w:rsidRPr="00EC4B06" w:rsidRDefault="00F20E19" w:rsidP="00AD2A86">
      <w:pPr>
        <w:spacing w:after="0" w:line="240" w:lineRule="auto"/>
        <w:rPr>
          <w:rFonts w:ascii="Times New Roman" w:hAnsi="Times New Roman"/>
          <w:sz w:val="24"/>
          <w:szCs w:val="24"/>
        </w:rPr>
      </w:pPr>
    </w:p>
    <w:p w:rsidR="00AD2A86" w:rsidRPr="00EC4B06" w:rsidRDefault="00AD2A86" w:rsidP="00F20E19">
      <w:pPr>
        <w:spacing w:after="0" w:line="240" w:lineRule="auto"/>
        <w:ind w:left="360"/>
        <w:jc w:val="center"/>
        <w:rPr>
          <w:rFonts w:ascii="Times New Roman" w:hAnsi="Times New Roman"/>
          <w:sz w:val="24"/>
          <w:szCs w:val="24"/>
        </w:rPr>
      </w:pPr>
      <w:r w:rsidRPr="00EC4B06">
        <w:rPr>
          <w:rFonts w:ascii="Times New Roman" w:hAnsi="Times New Roman"/>
          <w:sz w:val="24"/>
          <w:szCs w:val="24"/>
        </w:rPr>
        <w:t xml:space="preserve">Программно-методическое обеспечение развития образовательной компетентности </w:t>
      </w:r>
      <w:proofErr w:type="gramStart"/>
      <w:r w:rsidR="006D0B01">
        <w:rPr>
          <w:rFonts w:ascii="Times New Roman" w:hAnsi="Times New Roman"/>
          <w:sz w:val="24"/>
          <w:szCs w:val="24"/>
        </w:rPr>
        <w:t>об</w:t>
      </w:r>
      <w:r w:rsidRPr="00EC4B06">
        <w:rPr>
          <w:rFonts w:ascii="Times New Roman" w:hAnsi="Times New Roman"/>
          <w:sz w:val="24"/>
          <w:szCs w:val="24"/>
        </w:rPr>
        <w:t>уча</w:t>
      </w:r>
      <w:r w:rsidR="006D0B01">
        <w:rPr>
          <w:rFonts w:ascii="Times New Roman" w:hAnsi="Times New Roman"/>
          <w:sz w:val="24"/>
          <w:szCs w:val="24"/>
        </w:rPr>
        <w:t>ю</w:t>
      </w:r>
      <w:r w:rsidRPr="00EC4B06">
        <w:rPr>
          <w:rFonts w:ascii="Times New Roman" w:hAnsi="Times New Roman"/>
          <w:sz w:val="24"/>
          <w:szCs w:val="24"/>
        </w:rPr>
        <w:t>щихся</w:t>
      </w:r>
      <w:proofErr w:type="gramEnd"/>
      <w:r w:rsidRPr="00EC4B06">
        <w:rPr>
          <w:rFonts w:ascii="Times New Roman" w:hAnsi="Times New Roman"/>
          <w:sz w:val="24"/>
          <w:szCs w:val="24"/>
        </w:rPr>
        <w:t xml:space="preserve"> для освоения ГИА</w:t>
      </w:r>
    </w:p>
    <w:p w:rsidR="00AD2A86" w:rsidRPr="00EC4B06" w:rsidRDefault="00AD2A86" w:rsidP="00AD2A86">
      <w:pPr>
        <w:spacing w:after="0" w:line="240" w:lineRule="auto"/>
        <w:ind w:left="360"/>
        <w:jc w:val="both"/>
        <w:rPr>
          <w:rFonts w:ascii="Times New Roman" w:hAnsi="Times New Roman"/>
          <w:sz w:val="24"/>
          <w:szCs w:val="24"/>
        </w:rPr>
      </w:pPr>
    </w:p>
    <w:p w:rsidR="00AD2A86" w:rsidRPr="00EC4B06" w:rsidRDefault="00AD2A86" w:rsidP="00AD2A86">
      <w:pPr>
        <w:numPr>
          <w:ilvl w:val="0"/>
          <w:numId w:val="1"/>
        </w:numPr>
        <w:spacing w:after="0" w:line="240" w:lineRule="auto"/>
        <w:jc w:val="both"/>
        <w:rPr>
          <w:rFonts w:ascii="Times New Roman" w:hAnsi="Times New Roman"/>
          <w:sz w:val="24"/>
          <w:szCs w:val="24"/>
        </w:rPr>
      </w:pPr>
      <w:r w:rsidRPr="00EC4B06">
        <w:rPr>
          <w:rFonts w:ascii="Times New Roman" w:hAnsi="Times New Roman"/>
          <w:sz w:val="24"/>
          <w:szCs w:val="24"/>
        </w:rPr>
        <w:t>КТП по предмету – усвоение базового уровня (ГОС).</w:t>
      </w:r>
    </w:p>
    <w:p w:rsidR="00AD2A86" w:rsidRPr="00EC4B06" w:rsidRDefault="00AD2A86" w:rsidP="00AD2A86">
      <w:pPr>
        <w:numPr>
          <w:ilvl w:val="0"/>
          <w:numId w:val="1"/>
        </w:numPr>
        <w:spacing w:after="0" w:line="240" w:lineRule="auto"/>
        <w:jc w:val="both"/>
        <w:rPr>
          <w:rFonts w:ascii="Times New Roman" w:hAnsi="Times New Roman"/>
          <w:sz w:val="24"/>
          <w:szCs w:val="24"/>
        </w:rPr>
      </w:pPr>
      <w:r w:rsidRPr="00EC4B06">
        <w:rPr>
          <w:rFonts w:ascii="Times New Roman" w:hAnsi="Times New Roman"/>
          <w:sz w:val="24"/>
          <w:szCs w:val="24"/>
        </w:rPr>
        <w:t>КТП индивидуально-групповых занятий по ГИА, подготовка к ГИА (за счет часов кружковой работы).</w:t>
      </w:r>
    </w:p>
    <w:p w:rsidR="00AD2A86" w:rsidRPr="00EC4B06" w:rsidRDefault="00AD2A86" w:rsidP="00AD2A86">
      <w:pPr>
        <w:numPr>
          <w:ilvl w:val="0"/>
          <w:numId w:val="1"/>
        </w:numPr>
        <w:spacing w:after="0" w:line="240" w:lineRule="auto"/>
        <w:jc w:val="both"/>
        <w:rPr>
          <w:rFonts w:ascii="Times New Roman" w:hAnsi="Times New Roman"/>
          <w:sz w:val="24"/>
          <w:szCs w:val="24"/>
        </w:rPr>
      </w:pPr>
      <w:r w:rsidRPr="00EC4B06">
        <w:rPr>
          <w:rFonts w:ascii="Times New Roman" w:hAnsi="Times New Roman"/>
          <w:sz w:val="24"/>
          <w:szCs w:val="24"/>
        </w:rPr>
        <w:t xml:space="preserve">Демонстрационные версии ОГЭ </w:t>
      </w:r>
      <w:r w:rsidR="006D0B01">
        <w:rPr>
          <w:rFonts w:ascii="Times New Roman" w:hAnsi="Times New Roman"/>
          <w:sz w:val="24"/>
          <w:szCs w:val="24"/>
        </w:rPr>
        <w:t xml:space="preserve"> и ЕГЭ </w:t>
      </w:r>
      <w:r w:rsidRPr="00EC4B06">
        <w:rPr>
          <w:rFonts w:ascii="Times New Roman" w:hAnsi="Times New Roman"/>
          <w:sz w:val="24"/>
          <w:szCs w:val="24"/>
        </w:rPr>
        <w:t xml:space="preserve">– </w:t>
      </w:r>
      <w:proofErr w:type="spellStart"/>
      <w:r w:rsidRPr="00EC4B06">
        <w:rPr>
          <w:rFonts w:ascii="Times New Roman" w:hAnsi="Times New Roman"/>
          <w:sz w:val="24"/>
          <w:szCs w:val="24"/>
        </w:rPr>
        <w:t>тренинговый</w:t>
      </w:r>
      <w:proofErr w:type="spellEnd"/>
      <w:r w:rsidRPr="00EC4B06">
        <w:rPr>
          <w:rFonts w:ascii="Times New Roman" w:hAnsi="Times New Roman"/>
          <w:sz w:val="24"/>
          <w:szCs w:val="24"/>
        </w:rPr>
        <w:t xml:space="preserve"> материал.</w:t>
      </w:r>
    </w:p>
    <w:p w:rsidR="00AD2A86" w:rsidRPr="00EC4B06" w:rsidRDefault="00AD2A86" w:rsidP="00AD2A86">
      <w:pPr>
        <w:numPr>
          <w:ilvl w:val="0"/>
          <w:numId w:val="1"/>
        </w:numPr>
        <w:spacing w:after="0" w:line="240" w:lineRule="auto"/>
        <w:jc w:val="both"/>
        <w:rPr>
          <w:rFonts w:ascii="Times New Roman" w:hAnsi="Times New Roman"/>
          <w:sz w:val="24"/>
          <w:szCs w:val="24"/>
        </w:rPr>
      </w:pPr>
      <w:r w:rsidRPr="00EC4B06">
        <w:rPr>
          <w:rFonts w:ascii="Times New Roman" w:hAnsi="Times New Roman"/>
          <w:sz w:val="24"/>
          <w:szCs w:val="24"/>
        </w:rPr>
        <w:t>Спецификация экзаменационной работы – определяет цели, задачи, план и структуру теста.</w:t>
      </w:r>
    </w:p>
    <w:p w:rsidR="00AD2A86" w:rsidRPr="00EC4B06" w:rsidRDefault="00AD2A86" w:rsidP="00AD2A86">
      <w:pPr>
        <w:numPr>
          <w:ilvl w:val="0"/>
          <w:numId w:val="1"/>
        </w:numPr>
        <w:spacing w:after="0" w:line="240" w:lineRule="auto"/>
        <w:jc w:val="both"/>
        <w:rPr>
          <w:rFonts w:ascii="Times New Roman" w:hAnsi="Times New Roman"/>
          <w:sz w:val="24"/>
          <w:szCs w:val="24"/>
        </w:rPr>
      </w:pPr>
      <w:r w:rsidRPr="00EC4B06">
        <w:rPr>
          <w:rFonts w:ascii="Times New Roman" w:hAnsi="Times New Roman"/>
          <w:sz w:val="24"/>
          <w:szCs w:val="24"/>
        </w:rPr>
        <w:t>ЦОР (цифровые образовательные ресурсы) по подготовке к ГИА</w:t>
      </w:r>
    </w:p>
    <w:p w:rsidR="00AD2A86" w:rsidRPr="00EC4B06" w:rsidRDefault="00AD2A86" w:rsidP="00AD2A86">
      <w:pPr>
        <w:numPr>
          <w:ilvl w:val="0"/>
          <w:numId w:val="1"/>
        </w:numPr>
        <w:spacing w:after="0" w:line="240" w:lineRule="auto"/>
        <w:jc w:val="both"/>
        <w:rPr>
          <w:rFonts w:ascii="Times New Roman" w:hAnsi="Times New Roman"/>
          <w:sz w:val="24"/>
          <w:szCs w:val="24"/>
        </w:rPr>
      </w:pPr>
      <w:r w:rsidRPr="00EC4B06">
        <w:rPr>
          <w:rFonts w:ascii="Times New Roman" w:hAnsi="Times New Roman"/>
          <w:sz w:val="24"/>
          <w:szCs w:val="24"/>
        </w:rPr>
        <w:t>Официальные порталы по ГИА:</w:t>
      </w:r>
    </w:p>
    <w:p w:rsidR="00AD2A86" w:rsidRDefault="00AD2A86" w:rsidP="00AD2A86">
      <w:pPr>
        <w:spacing w:after="0" w:line="240" w:lineRule="auto"/>
        <w:ind w:left="720"/>
        <w:jc w:val="both"/>
        <w:rPr>
          <w:rFonts w:ascii="Times New Roman" w:hAnsi="Times New Roman"/>
          <w:sz w:val="24"/>
          <w:szCs w:val="24"/>
        </w:rPr>
      </w:pPr>
    </w:p>
    <w:tbl>
      <w:tblPr>
        <w:tblStyle w:val="a3"/>
        <w:tblW w:w="9463" w:type="dxa"/>
        <w:tblInd w:w="108" w:type="dxa"/>
        <w:tblLook w:val="04A0"/>
      </w:tblPr>
      <w:tblGrid>
        <w:gridCol w:w="567"/>
        <w:gridCol w:w="5945"/>
        <w:gridCol w:w="2951"/>
      </w:tblGrid>
      <w:tr w:rsidR="00EC4B06" w:rsidTr="00EC4B06">
        <w:tc>
          <w:tcPr>
            <w:tcW w:w="567"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 xml:space="preserve">№ </w:t>
            </w:r>
            <w:proofErr w:type="spellStart"/>
            <w:proofErr w:type="gramStart"/>
            <w:r w:rsidRPr="00EC4B06">
              <w:rPr>
                <w:rFonts w:ascii="Times New Roman" w:hAnsi="Times New Roman"/>
                <w:sz w:val="24"/>
                <w:szCs w:val="24"/>
              </w:rPr>
              <w:t>п</w:t>
            </w:r>
            <w:proofErr w:type="spellEnd"/>
            <w:proofErr w:type="gramEnd"/>
            <w:r w:rsidRPr="00EC4B06">
              <w:rPr>
                <w:rFonts w:ascii="Times New Roman" w:hAnsi="Times New Roman"/>
                <w:sz w:val="24"/>
                <w:szCs w:val="24"/>
              </w:rPr>
              <w:t>/</w:t>
            </w:r>
            <w:proofErr w:type="spellStart"/>
            <w:r w:rsidRPr="00EC4B06">
              <w:rPr>
                <w:rFonts w:ascii="Times New Roman" w:hAnsi="Times New Roman"/>
                <w:sz w:val="24"/>
                <w:szCs w:val="24"/>
              </w:rPr>
              <w:t>п</w:t>
            </w:r>
            <w:proofErr w:type="spellEnd"/>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Название</w:t>
            </w:r>
          </w:p>
        </w:tc>
        <w:tc>
          <w:tcPr>
            <w:tcW w:w="2951"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Электронный адрес</w:t>
            </w:r>
          </w:p>
        </w:tc>
      </w:tr>
      <w:tr w:rsidR="00EC4B06" w:rsidTr="00EC4B06">
        <w:tc>
          <w:tcPr>
            <w:tcW w:w="567"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1.</w:t>
            </w:r>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МО и Н РФ</w:t>
            </w:r>
          </w:p>
        </w:tc>
        <w:tc>
          <w:tcPr>
            <w:tcW w:w="2951" w:type="dxa"/>
          </w:tcPr>
          <w:p w:rsidR="00EC4B06" w:rsidRPr="00EC4B06" w:rsidRDefault="00EC4B06" w:rsidP="003F6FBF">
            <w:pPr>
              <w:snapToGrid w:val="0"/>
              <w:rPr>
                <w:rFonts w:ascii="Times New Roman" w:hAnsi="Times New Roman"/>
                <w:sz w:val="24"/>
                <w:szCs w:val="24"/>
              </w:rPr>
            </w:pPr>
            <w:proofErr w:type="spellStart"/>
            <w:r w:rsidRPr="00EC4B06">
              <w:rPr>
                <w:rFonts w:ascii="Times New Roman" w:hAnsi="Times New Roman"/>
                <w:sz w:val="24"/>
                <w:szCs w:val="24"/>
              </w:rPr>
              <w:t>www.mon.gov.ru</w:t>
            </w:r>
            <w:proofErr w:type="spellEnd"/>
          </w:p>
        </w:tc>
      </w:tr>
      <w:tr w:rsidR="00EC4B06" w:rsidTr="00EC4B06">
        <w:tc>
          <w:tcPr>
            <w:tcW w:w="567"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2.</w:t>
            </w:r>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Российский образовательный портал</w:t>
            </w:r>
          </w:p>
        </w:tc>
        <w:tc>
          <w:tcPr>
            <w:tcW w:w="2951" w:type="dxa"/>
          </w:tcPr>
          <w:p w:rsidR="00EC4B06" w:rsidRPr="00EC4B06" w:rsidRDefault="00EC4B06" w:rsidP="003F6FBF">
            <w:pPr>
              <w:snapToGrid w:val="0"/>
              <w:rPr>
                <w:rFonts w:ascii="Times New Roman" w:hAnsi="Times New Roman"/>
                <w:sz w:val="24"/>
                <w:szCs w:val="24"/>
              </w:rPr>
            </w:pPr>
            <w:proofErr w:type="spellStart"/>
            <w:r w:rsidRPr="00EC4B06">
              <w:rPr>
                <w:rFonts w:ascii="Times New Roman" w:hAnsi="Times New Roman"/>
                <w:sz w:val="24"/>
                <w:szCs w:val="24"/>
              </w:rPr>
              <w:t>www.school.edu.ru</w:t>
            </w:r>
            <w:proofErr w:type="spellEnd"/>
          </w:p>
        </w:tc>
      </w:tr>
      <w:tr w:rsidR="00EC4B06" w:rsidTr="00EC4B06">
        <w:tc>
          <w:tcPr>
            <w:tcW w:w="567"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3.</w:t>
            </w:r>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Федеральный институт педагогических измерений (ФИПИ)</w:t>
            </w:r>
          </w:p>
        </w:tc>
        <w:tc>
          <w:tcPr>
            <w:tcW w:w="2951" w:type="dxa"/>
          </w:tcPr>
          <w:p w:rsidR="00EC4B06" w:rsidRPr="00EC4B06" w:rsidRDefault="00EC4B06" w:rsidP="003F6FBF">
            <w:pPr>
              <w:snapToGrid w:val="0"/>
              <w:rPr>
                <w:rFonts w:ascii="Times New Roman" w:hAnsi="Times New Roman"/>
                <w:sz w:val="24"/>
                <w:szCs w:val="24"/>
              </w:rPr>
            </w:pPr>
            <w:proofErr w:type="spellStart"/>
            <w:r w:rsidRPr="00EC4B06">
              <w:rPr>
                <w:rFonts w:ascii="Times New Roman" w:hAnsi="Times New Roman"/>
                <w:sz w:val="24"/>
                <w:szCs w:val="24"/>
              </w:rPr>
              <w:t>www.fipi.ru</w:t>
            </w:r>
            <w:proofErr w:type="spellEnd"/>
          </w:p>
        </w:tc>
      </w:tr>
      <w:tr w:rsidR="00EC4B06" w:rsidTr="00EC4B06">
        <w:tc>
          <w:tcPr>
            <w:tcW w:w="567"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4.</w:t>
            </w:r>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Московский институт открытого образования (МИОО)</w:t>
            </w:r>
          </w:p>
        </w:tc>
        <w:tc>
          <w:tcPr>
            <w:tcW w:w="2951" w:type="dxa"/>
          </w:tcPr>
          <w:p w:rsidR="00EC4B06" w:rsidRPr="00EC4B06" w:rsidRDefault="00EC4B06" w:rsidP="003F6FBF">
            <w:pPr>
              <w:snapToGrid w:val="0"/>
              <w:rPr>
                <w:rFonts w:ascii="Times New Roman" w:hAnsi="Times New Roman"/>
                <w:sz w:val="24"/>
                <w:szCs w:val="24"/>
              </w:rPr>
            </w:pPr>
            <w:proofErr w:type="spellStart"/>
            <w:r w:rsidRPr="00EC4B06">
              <w:rPr>
                <w:rFonts w:ascii="Times New Roman" w:hAnsi="Times New Roman"/>
                <w:sz w:val="24"/>
                <w:szCs w:val="24"/>
              </w:rPr>
              <w:t>www.mioo.ru</w:t>
            </w:r>
            <w:proofErr w:type="spellEnd"/>
          </w:p>
        </w:tc>
      </w:tr>
      <w:tr w:rsidR="00EC4B06" w:rsidTr="00EC4B06">
        <w:tc>
          <w:tcPr>
            <w:tcW w:w="567"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5.</w:t>
            </w:r>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Открытый сегмент Федерального банка тестовых заданий</w:t>
            </w:r>
          </w:p>
        </w:tc>
        <w:tc>
          <w:tcPr>
            <w:tcW w:w="2951" w:type="dxa"/>
          </w:tcPr>
          <w:p w:rsidR="00EC4B06" w:rsidRPr="00EC4B06" w:rsidRDefault="00EC4B06" w:rsidP="003F6FBF">
            <w:pPr>
              <w:snapToGrid w:val="0"/>
              <w:rPr>
                <w:rFonts w:ascii="Times New Roman" w:hAnsi="Times New Roman"/>
                <w:sz w:val="24"/>
                <w:szCs w:val="24"/>
              </w:rPr>
            </w:pPr>
            <w:proofErr w:type="spellStart"/>
            <w:r w:rsidRPr="00EC4B06">
              <w:rPr>
                <w:rFonts w:ascii="Times New Roman" w:hAnsi="Times New Roman"/>
                <w:sz w:val="24"/>
                <w:szCs w:val="24"/>
              </w:rPr>
              <w:t>www.mathgia.ru</w:t>
            </w:r>
            <w:proofErr w:type="spellEnd"/>
          </w:p>
        </w:tc>
      </w:tr>
      <w:tr w:rsidR="00EC4B06" w:rsidTr="00EC4B06">
        <w:tc>
          <w:tcPr>
            <w:tcW w:w="567"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6.</w:t>
            </w:r>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Федеральный портал «Российское образование»</w:t>
            </w:r>
          </w:p>
        </w:tc>
        <w:tc>
          <w:tcPr>
            <w:tcW w:w="2951" w:type="dxa"/>
          </w:tcPr>
          <w:p w:rsidR="00EC4B06" w:rsidRPr="00EC4B06" w:rsidRDefault="00EC4B06" w:rsidP="003F6FBF">
            <w:pPr>
              <w:snapToGrid w:val="0"/>
              <w:rPr>
                <w:rFonts w:ascii="Times New Roman" w:hAnsi="Times New Roman"/>
                <w:sz w:val="24"/>
                <w:szCs w:val="24"/>
              </w:rPr>
            </w:pPr>
            <w:proofErr w:type="spellStart"/>
            <w:r w:rsidRPr="00EC4B06">
              <w:rPr>
                <w:rFonts w:ascii="Times New Roman" w:hAnsi="Times New Roman"/>
                <w:sz w:val="24"/>
                <w:szCs w:val="24"/>
              </w:rPr>
              <w:t>www.edu.ru</w:t>
            </w:r>
            <w:proofErr w:type="spellEnd"/>
          </w:p>
        </w:tc>
      </w:tr>
      <w:tr w:rsidR="00EC4B06" w:rsidTr="00EC4B06">
        <w:tc>
          <w:tcPr>
            <w:tcW w:w="567"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7.</w:t>
            </w:r>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Портал о пособиях по подготовке к КИА, об  экзаменационных билетах</w:t>
            </w:r>
          </w:p>
        </w:tc>
        <w:tc>
          <w:tcPr>
            <w:tcW w:w="2951" w:type="dxa"/>
          </w:tcPr>
          <w:p w:rsidR="00EC4B06" w:rsidRPr="00EC4B06" w:rsidRDefault="00EC4B06" w:rsidP="003F6FBF">
            <w:pPr>
              <w:snapToGrid w:val="0"/>
              <w:rPr>
                <w:rFonts w:ascii="Times New Roman" w:hAnsi="Times New Roman"/>
                <w:sz w:val="24"/>
                <w:szCs w:val="24"/>
              </w:rPr>
            </w:pPr>
            <w:proofErr w:type="spellStart"/>
            <w:r w:rsidRPr="00EC4B06">
              <w:rPr>
                <w:rFonts w:ascii="Times New Roman" w:hAnsi="Times New Roman"/>
                <w:sz w:val="24"/>
                <w:szCs w:val="24"/>
              </w:rPr>
              <w:t>www.alleng.ru</w:t>
            </w:r>
            <w:proofErr w:type="spellEnd"/>
          </w:p>
        </w:tc>
      </w:tr>
      <w:tr w:rsidR="00EC4B06" w:rsidTr="00EC4B06">
        <w:tc>
          <w:tcPr>
            <w:tcW w:w="567" w:type="dxa"/>
          </w:tcPr>
          <w:p w:rsidR="00EC4B06" w:rsidRPr="00EC4B06" w:rsidRDefault="00EC4B06" w:rsidP="003F6FBF">
            <w:pPr>
              <w:snapToGrid w:val="0"/>
              <w:rPr>
                <w:rFonts w:ascii="Times New Roman" w:hAnsi="Times New Roman"/>
                <w:sz w:val="24"/>
                <w:szCs w:val="24"/>
              </w:rPr>
            </w:pPr>
            <w:r>
              <w:rPr>
                <w:rFonts w:ascii="Times New Roman" w:hAnsi="Times New Roman"/>
                <w:sz w:val="24"/>
                <w:szCs w:val="24"/>
              </w:rPr>
              <w:t>8</w:t>
            </w:r>
          </w:p>
        </w:tc>
        <w:tc>
          <w:tcPr>
            <w:tcW w:w="5945" w:type="dxa"/>
          </w:tcPr>
          <w:p w:rsidR="00EC4B06" w:rsidRPr="00EC4B06" w:rsidRDefault="00EC4B06" w:rsidP="003F6FBF">
            <w:pPr>
              <w:snapToGrid w:val="0"/>
              <w:rPr>
                <w:rFonts w:ascii="Times New Roman" w:hAnsi="Times New Roman"/>
                <w:sz w:val="24"/>
                <w:szCs w:val="24"/>
              </w:rPr>
            </w:pPr>
            <w:r w:rsidRPr="00EC4B06">
              <w:rPr>
                <w:rFonts w:ascii="Times New Roman" w:hAnsi="Times New Roman"/>
                <w:sz w:val="24"/>
                <w:szCs w:val="24"/>
              </w:rPr>
              <w:t xml:space="preserve">Сайт Федерального центра тестирования </w:t>
            </w:r>
          </w:p>
        </w:tc>
        <w:tc>
          <w:tcPr>
            <w:tcW w:w="2951" w:type="dxa"/>
          </w:tcPr>
          <w:p w:rsidR="00EC4B06" w:rsidRPr="00EC4B06" w:rsidRDefault="00A12512" w:rsidP="003F6FBF">
            <w:pPr>
              <w:snapToGrid w:val="0"/>
              <w:rPr>
                <w:rFonts w:ascii="Times New Roman" w:hAnsi="Times New Roman"/>
                <w:sz w:val="24"/>
                <w:szCs w:val="24"/>
              </w:rPr>
            </w:pPr>
            <w:hyperlink r:id="rId7" w:history="1">
              <w:r w:rsidR="00EC4B06" w:rsidRPr="00EC4B06">
                <w:rPr>
                  <w:rFonts w:ascii="Times New Roman" w:hAnsi="Times New Roman"/>
                  <w:sz w:val="24"/>
                  <w:szCs w:val="24"/>
                </w:rPr>
                <w:t>www.rustest.ru</w:t>
              </w:r>
            </w:hyperlink>
          </w:p>
        </w:tc>
      </w:tr>
    </w:tbl>
    <w:p w:rsidR="00EC4B06" w:rsidRPr="00EC4B06" w:rsidRDefault="00EC4B06" w:rsidP="00AD2A86">
      <w:pPr>
        <w:spacing w:after="0" w:line="240" w:lineRule="auto"/>
        <w:ind w:left="720"/>
        <w:jc w:val="both"/>
        <w:rPr>
          <w:rFonts w:ascii="Times New Roman" w:hAnsi="Times New Roman"/>
          <w:sz w:val="24"/>
          <w:szCs w:val="24"/>
        </w:rPr>
      </w:pPr>
    </w:p>
    <w:p w:rsidR="00AD2A86" w:rsidRPr="00EC4B06" w:rsidRDefault="00AD2A86" w:rsidP="00AD2A86">
      <w:pPr>
        <w:spacing w:after="0" w:line="240" w:lineRule="auto"/>
        <w:ind w:left="720"/>
        <w:jc w:val="both"/>
        <w:rPr>
          <w:rFonts w:ascii="Times New Roman" w:hAnsi="Times New Roman"/>
          <w:sz w:val="24"/>
          <w:szCs w:val="24"/>
        </w:rPr>
      </w:pPr>
    </w:p>
    <w:p w:rsidR="00AD2A86" w:rsidRPr="00EC4B06" w:rsidRDefault="00AD2A86" w:rsidP="00AD2A86">
      <w:pPr>
        <w:spacing w:after="0" w:line="240" w:lineRule="auto"/>
        <w:ind w:left="720"/>
        <w:jc w:val="both"/>
        <w:rPr>
          <w:rFonts w:ascii="Times New Roman" w:hAnsi="Times New Roman"/>
          <w:sz w:val="24"/>
          <w:szCs w:val="24"/>
        </w:rPr>
      </w:pPr>
    </w:p>
    <w:p w:rsidR="00AD2A86" w:rsidRPr="00EC4B06" w:rsidRDefault="00AD2A86" w:rsidP="00AD2A86">
      <w:pPr>
        <w:spacing w:after="0" w:line="240" w:lineRule="auto"/>
        <w:rPr>
          <w:rFonts w:ascii="Times New Roman" w:hAnsi="Times New Roman"/>
          <w:sz w:val="24"/>
          <w:szCs w:val="24"/>
        </w:rPr>
      </w:pPr>
    </w:p>
    <w:p w:rsidR="00EC3EEA" w:rsidRPr="00EC4B06" w:rsidRDefault="00EC3EEA">
      <w:pPr>
        <w:rPr>
          <w:sz w:val="24"/>
          <w:szCs w:val="24"/>
        </w:rPr>
      </w:pPr>
    </w:p>
    <w:sectPr w:rsidR="00EC3EEA" w:rsidRPr="00EC4B06" w:rsidSect="00DE5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FDA"/>
    <w:multiLevelType w:val="hybridMultilevel"/>
    <w:tmpl w:val="B8483FFE"/>
    <w:lvl w:ilvl="0" w:tplc="F9920448">
      <w:start w:val="1"/>
      <w:numFmt w:val="decimal"/>
      <w:lvlText w:val="%1."/>
      <w:lvlJc w:val="left"/>
      <w:pPr>
        <w:ind w:left="355" w:hanging="360"/>
      </w:pPr>
      <w:rPr>
        <w:rFonts w:hint="default"/>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
    <w:nsid w:val="15EE121A"/>
    <w:multiLevelType w:val="hybridMultilevel"/>
    <w:tmpl w:val="5D9E0A46"/>
    <w:lvl w:ilvl="0" w:tplc="74487E58">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B2E1D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084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2C04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FA5F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2A538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8CF1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D0E41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88F7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235F09"/>
    <w:multiLevelType w:val="hybridMultilevel"/>
    <w:tmpl w:val="43B84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7E0BB8"/>
    <w:multiLevelType w:val="hybridMultilevel"/>
    <w:tmpl w:val="838654CA"/>
    <w:lvl w:ilvl="0" w:tplc="4CDE3322">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74E0F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A34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A83C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A4B54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546D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165E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E00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AA1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EB33781"/>
    <w:multiLevelType w:val="hybridMultilevel"/>
    <w:tmpl w:val="0CC89E14"/>
    <w:lvl w:ilvl="0" w:tplc="06EE4C7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C42B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1241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658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A3F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6670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CA50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7E5F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6027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567728"/>
    <w:multiLevelType w:val="hybridMultilevel"/>
    <w:tmpl w:val="FF10CEB2"/>
    <w:lvl w:ilvl="0" w:tplc="007C0724">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DEBB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663F5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CC9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C84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2EAB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F496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5251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80BB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61672C6"/>
    <w:multiLevelType w:val="hybridMultilevel"/>
    <w:tmpl w:val="BF7EEAC0"/>
    <w:lvl w:ilvl="0" w:tplc="790AD7E4">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868E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2256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ECD0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EE1A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EFE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027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942C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602B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29F3B84"/>
    <w:multiLevelType w:val="hybridMultilevel"/>
    <w:tmpl w:val="F56E1B8C"/>
    <w:lvl w:ilvl="0" w:tplc="2B3E66D2">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22EB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A99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9008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EAD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BCF4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EA8E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EED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C8658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57D48F2"/>
    <w:multiLevelType w:val="hybridMultilevel"/>
    <w:tmpl w:val="63120502"/>
    <w:lvl w:ilvl="0" w:tplc="709EC5B6">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BA1A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60FAF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E652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7ACF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4668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043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4BD3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5659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7"/>
  </w:num>
  <w:num w:numId="6">
    <w:abstractNumId w:val="6"/>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D2A86"/>
    <w:rsid w:val="003C6249"/>
    <w:rsid w:val="00623A0D"/>
    <w:rsid w:val="006D0B01"/>
    <w:rsid w:val="00A12512"/>
    <w:rsid w:val="00AA2C20"/>
    <w:rsid w:val="00AD2A86"/>
    <w:rsid w:val="00B017FB"/>
    <w:rsid w:val="00C9541B"/>
    <w:rsid w:val="00DE5873"/>
    <w:rsid w:val="00EC3EEA"/>
    <w:rsid w:val="00EC4B06"/>
    <w:rsid w:val="00F20E19"/>
    <w:rsid w:val="00F908D0"/>
    <w:rsid w:val="00FD3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8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ust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693C-AF59-4F89-B119-A5FE03A5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Буртинская </dc:creator>
  <cp:keywords/>
  <dc:description/>
  <cp:lastModifiedBy>География</cp:lastModifiedBy>
  <cp:revision>9</cp:revision>
  <cp:lastPrinted>2017-10-16T18:53:00Z</cp:lastPrinted>
  <dcterms:created xsi:type="dcterms:W3CDTF">2016-09-11T18:39:00Z</dcterms:created>
  <dcterms:modified xsi:type="dcterms:W3CDTF">2017-10-19T17:01:00Z</dcterms:modified>
</cp:coreProperties>
</file>